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50197" w14:textId="035363B4" w:rsidR="002A0018" w:rsidRPr="00E9468F" w:rsidRDefault="00D416EF" w:rsidP="006819CB">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t>
      </w:r>
      <w:bookmarkEnd w:id="0"/>
      <w:bookmarkEnd w:id="1"/>
      <w:bookmarkEnd w:id="2"/>
      <w:r w:rsidRPr="00D416EF">
        <w:rPr>
          <w:b/>
          <w:bCs/>
          <w:noProof/>
          <w:sz w:val="24"/>
        </w:rPr>
        <w:t>Meeting</w:t>
      </w:r>
      <w:r w:rsidRPr="00D416EF">
        <w:rPr>
          <w:rFonts w:hint="eastAsia"/>
          <w:b/>
          <w:bCs/>
          <w:noProof/>
          <w:sz w:val="24"/>
        </w:rPr>
        <w:t xml:space="preserve"> #</w:t>
      </w:r>
      <w:r w:rsidR="000A6528">
        <w:rPr>
          <w:b/>
          <w:bCs/>
          <w:noProof/>
          <w:sz w:val="24"/>
        </w:rPr>
        <w:t>102</w:t>
      </w:r>
      <w:r w:rsidR="002A0018" w:rsidRPr="00E9468F">
        <w:rPr>
          <w:b/>
          <w:i/>
          <w:noProof/>
          <w:sz w:val="28"/>
          <w:lang w:val="en-US"/>
        </w:rPr>
        <w:tab/>
      </w:r>
      <w:r w:rsidR="002A0018" w:rsidRPr="00924DB5">
        <w:rPr>
          <w:b/>
          <w:i/>
          <w:sz w:val="28"/>
        </w:rPr>
        <w:t>S</w:t>
      </w:r>
      <w:r w:rsidR="00B855C3">
        <w:rPr>
          <w:b/>
          <w:i/>
          <w:sz w:val="28"/>
        </w:rPr>
        <w:t>P</w:t>
      </w:r>
      <w:r w:rsidR="002A0018" w:rsidRPr="00924DB5">
        <w:rPr>
          <w:b/>
          <w:i/>
          <w:sz w:val="28"/>
        </w:rPr>
        <w:t>-</w:t>
      </w:r>
      <w:r w:rsidR="002A0018" w:rsidRPr="007E73F3">
        <w:rPr>
          <w:b/>
          <w:i/>
          <w:sz w:val="28"/>
        </w:rPr>
        <w:t>23</w:t>
      </w:r>
      <w:r w:rsidR="009232DA">
        <w:rPr>
          <w:b/>
          <w:i/>
          <w:sz w:val="28"/>
        </w:rPr>
        <w:t>1361</w:t>
      </w:r>
    </w:p>
    <w:p w14:paraId="34CAD6B9" w14:textId="664C1B1B" w:rsidR="002A0018" w:rsidRDefault="000A6528" w:rsidP="002A0018">
      <w:pPr>
        <w:pStyle w:val="CRCoverPage"/>
        <w:tabs>
          <w:tab w:val="right" w:pos="9639"/>
        </w:tabs>
        <w:spacing w:after="0"/>
        <w:rPr>
          <w:b/>
          <w:noProof/>
          <w:sz w:val="24"/>
        </w:rPr>
      </w:pPr>
      <w:r w:rsidRPr="000A6528">
        <w:rPr>
          <w:b/>
          <w:bCs/>
          <w:noProof/>
          <w:sz w:val="24"/>
        </w:rPr>
        <w:t>Edinburgh, Scotland,</w:t>
      </w:r>
      <w:r w:rsidR="00D416EF" w:rsidRPr="00D416EF">
        <w:rPr>
          <w:b/>
          <w:bCs/>
          <w:noProof/>
          <w:sz w:val="24"/>
        </w:rPr>
        <w:t xml:space="preserve">, </w:t>
      </w:r>
      <w:r>
        <w:rPr>
          <w:b/>
          <w:bCs/>
          <w:noProof/>
          <w:sz w:val="24"/>
        </w:rPr>
        <w:t xml:space="preserve">11-15 </w:t>
      </w:r>
      <w:r>
        <w:rPr>
          <w:b/>
          <w:bCs/>
          <w:noProof/>
          <w:sz w:val="24"/>
          <w:lang w:eastAsia="zh-CN"/>
        </w:rPr>
        <w:t>Dec</w:t>
      </w:r>
      <w:r w:rsidR="00D416EF" w:rsidRPr="00D416EF">
        <w:rPr>
          <w:b/>
          <w:bCs/>
          <w:noProof/>
          <w:sz w:val="24"/>
        </w:rPr>
        <w:t>, 2023</w:t>
      </w:r>
      <w:r w:rsidR="00D416EF">
        <w:rPr>
          <w:b/>
          <w:noProof/>
          <w:sz w:val="24"/>
        </w:rPr>
        <w:tab/>
      </w:r>
      <w:r w:rsidR="006666F2">
        <w:rPr>
          <w:rFonts w:cs="Arial"/>
          <w:b/>
          <w:bCs/>
          <w:color w:val="0000FF"/>
        </w:rPr>
        <w:t>(revision of S2</w:t>
      </w:r>
      <w:r w:rsidR="00812C05">
        <w:rPr>
          <w:rFonts w:cs="Arial"/>
          <w:b/>
          <w:bCs/>
          <w:color w:val="0000FF"/>
        </w:rPr>
        <w:t>-23</w:t>
      </w:r>
      <w:r>
        <w:rPr>
          <w:rFonts w:cs="Arial"/>
          <w:b/>
          <w:bCs/>
          <w:color w:val="0000FF"/>
        </w:rPr>
        <w:t>13587</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1F4569AA" w:rsidR="001E41F3" w:rsidRPr="00410371" w:rsidRDefault="00AE7E78" w:rsidP="006666F2">
            <w:pPr>
              <w:pStyle w:val="CRCoverPage"/>
              <w:spacing w:after="0"/>
              <w:jc w:val="center"/>
              <w:rPr>
                <w:b/>
                <w:noProof/>
                <w:sz w:val="28"/>
              </w:rPr>
            </w:pPr>
            <w:r>
              <w:rPr>
                <w:b/>
                <w:noProof/>
                <w:sz w:val="28"/>
              </w:rPr>
              <w:t>23.</w:t>
            </w:r>
            <w:r w:rsidR="00F02704">
              <w:rPr>
                <w:b/>
                <w:noProof/>
                <w:sz w:val="28"/>
              </w:rPr>
              <w:t>50</w:t>
            </w:r>
            <w:r w:rsidR="00D416EF">
              <w:rPr>
                <w:b/>
                <w:noProof/>
                <w:sz w:val="28"/>
              </w:rPr>
              <w:t>3</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7557964B" w:rsidR="001E41F3" w:rsidRPr="00410371" w:rsidRDefault="003149F9" w:rsidP="003149F9">
            <w:pPr>
              <w:pStyle w:val="CRCoverPage"/>
              <w:spacing w:after="0"/>
              <w:jc w:val="center"/>
              <w:rPr>
                <w:noProof/>
                <w:lang w:eastAsia="zh-CN"/>
              </w:rPr>
            </w:pPr>
            <w:r w:rsidRPr="003149F9">
              <w:rPr>
                <w:rFonts w:hint="eastAsia"/>
                <w:b/>
                <w:noProof/>
                <w:sz w:val="28"/>
              </w:rPr>
              <w:t>1</w:t>
            </w:r>
            <w:r w:rsidRPr="003149F9">
              <w:rPr>
                <w:b/>
                <w:noProof/>
                <w:sz w:val="28"/>
              </w:rPr>
              <w:t>217</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3B943571" w:rsidR="001E41F3" w:rsidRPr="00410371" w:rsidRDefault="000A6528" w:rsidP="00E13F3D">
            <w:pPr>
              <w:pStyle w:val="CRCoverPage"/>
              <w:spacing w:after="0"/>
              <w:jc w:val="center"/>
              <w:rPr>
                <w:b/>
                <w:noProof/>
                <w:lang w:eastAsia="zh-CN"/>
              </w:rPr>
            </w:pPr>
            <w:r>
              <w:rPr>
                <w:b/>
                <w:noProof/>
                <w:sz w:val="28"/>
              </w:rPr>
              <w:t>4</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52E534D8"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6666F2">
              <w:rPr>
                <w:b/>
                <w:noProof/>
                <w:sz w:val="28"/>
              </w:rPr>
              <w:t>3</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519AADDF" w:rsidR="001E41F3" w:rsidRDefault="00E530EE" w:rsidP="00D416EF">
            <w:pPr>
              <w:pStyle w:val="CRCoverPage"/>
              <w:spacing w:after="0"/>
              <w:ind w:left="100"/>
              <w:rPr>
                <w:noProof/>
                <w:lang w:eastAsia="zh-CN"/>
              </w:rPr>
            </w:pPr>
            <w:r>
              <w:rPr>
                <w:rFonts w:hint="eastAsia"/>
                <w:noProof/>
                <w:lang w:eastAsia="zh-CN"/>
              </w:rPr>
              <w:t>C</w:t>
            </w:r>
            <w:r>
              <w:rPr>
                <w:noProof/>
                <w:lang w:eastAsia="zh-CN"/>
              </w:rPr>
              <w:t>larification on Network Slice Replacement</w:t>
            </w:r>
            <w:r w:rsidR="005064A3">
              <w:rPr>
                <w:noProof/>
                <w:lang w:eastAsia="zh-CN"/>
              </w:rPr>
              <w:t xml:space="preserve"> </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4E2FBC87" w:rsidR="001E41F3" w:rsidRPr="00C040CD" w:rsidRDefault="00BC4092" w:rsidP="006D04B5">
            <w:pPr>
              <w:pStyle w:val="CRCoverPage"/>
              <w:spacing w:after="0"/>
              <w:ind w:left="100"/>
              <w:rPr>
                <w:noProof/>
                <w:lang w:val="de-DE" w:eastAsia="zh-CN"/>
              </w:rPr>
            </w:pPr>
            <w:r>
              <w:rPr>
                <w:rFonts w:hint="eastAsia"/>
                <w:noProof/>
                <w:lang w:val="de-DE" w:eastAsia="zh-CN"/>
              </w:rPr>
              <w:t>Z</w:t>
            </w:r>
            <w:r>
              <w:rPr>
                <w:noProof/>
                <w:lang w:val="de-DE" w:eastAsia="zh-CN"/>
              </w:rPr>
              <w:t>TE</w:t>
            </w:r>
            <w:r w:rsidR="003A15D5">
              <w:rPr>
                <w:noProof/>
                <w:lang w:val="de-DE" w:eastAsia="zh-CN"/>
              </w:rPr>
              <w:t>, Huawei, Ericsson, Nokia, Nokia Shanghai Bell, LGE, Samsung, NEC</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63B09FA8" w:rsidR="001E41F3" w:rsidRDefault="000A6528" w:rsidP="00547111">
            <w:pPr>
              <w:pStyle w:val="CRCoverPage"/>
              <w:spacing w:after="0"/>
              <w:ind w:left="100"/>
              <w:rPr>
                <w:noProof/>
                <w:lang w:eastAsia="zh-CN"/>
              </w:rPr>
            </w:pPr>
            <w:r>
              <w:rPr>
                <w:noProof/>
                <w:lang w:eastAsia="zh-CN"/>
              </w:rPr>
              <w:t xml:space="preserve">ZTE, </w:t>
            </w:r>
            <w:r w:rsidR="00EE1F94">
              <w:rPr>
                <w:noProof/>
                <w:lang w:eastAsia="zh-CN"/>
              </w:rPr>
              <w:t xml:space="preserve">Ericsson, </w:t>
            </w:r>
            <w:bookmarkStart w:id="4" w:name="_GoBack"/>
            <w:bookmarkEnd w:id="4"/>
            <w:r>
              <w:rPr>
                <w:noProof/>
                <w:lang w:eastAsia="zh-CN"/>
              </w:rPr>
              <w:t>Nokia, Nokia Shanghai Bell</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2BDB187" w:rsidR="001E41F3" w:rsidRDefault="00BC4092">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6ECAA9FA" w:rsidR="001E41F3" w:rsidRDefault="00BC4092">
            <w:pPr>
              <w:pStyle w:val="CRCoverPage"/>
              <w:spacing w:after="0"/>
              <w:ind w:left="100"/>
              <w:rPr>
                <w:noProof/>
                <w:lang w:eastAsia="zh-CN"/>
              </w:rPr>
            </w:pPr>
            <w:r>
              <w:rPr>
                <w:noProof/>
                <w:lang w:eastAsia="zh-CN"/>
              </w:rPr>
              <w:t>2023-10-30</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2CE244A6" w:rsidR="001E41F3" w:rsidRDefault="00AE7E78" w:rsidP="006666F2">
            <w:pPr>
              <w:pStyle w:val="CRCoverPage"/>
              <w:spacing w:after="0"/>
              <w:ind w:left="100"/>
              <w:rPr>
                <w:noProof/>
              </w:rPr>
            </w:pPr>
            <w:r w:rsidRPr="00A16544">
              <w:rPr>
                <w:noProof/>
              </w:rPr>
              <w:t>Rel-1</w:t>
            </w:r>
            <w:r w:rsidR="00BC4092">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35BB6" w14:textId="5F0021D9" w:rsidR="00EB00A8" w:rsidRDefault="00D24370" w:rsidP="00D24370">
            <w:pPr>
              <w:pStyle w:val="CRCoverPage"/>
              <w:spacing w:before="60" w:after="0"/>
              <w:ind w:left="101"/>
              <w:rPr>
                <w:noProof/>
                <w:lang w:eastAsia="zh-CN"/>
              </w:rPr>
            </w:pPr>
            <w:r>
              <w:rPr>
                <w:noProof/>
                <w:lang w:eastAsia="zh-CN"/>
              </w:rPr>
              <w:t xml:space="preserve">For </w:t>
            </w:r>
            <w:r w:rsidR="00686F26">
              <w:rPr>
                <w:noProof/>
                <w:lang w:eastAsia="zh-CN"/>
              </w:rPr>
              <w:t xml:space="preserve">the slice replacement </w:t>
            </w:r>
            <w:r>
              <w:rPr>
                <w:noProof/>
                <w:lang w:eastAsia="zh-CN"/>
              </w:rPr>
              <w:t xml:space="preserve">the following aspects are missing: </w:t>
            </w:r>
          </w:p>
          <w:p w14:paraId="5A0A4451" w14:textId="77777777" w:rsidR="00D24370" w:rsidRDefault="00D24370" w:rsidP="00D24370">
            <w:pPr>
              <w:pStyle w:val="CRCoverPage"/>
              <w:numPr>
                <w:ilvl w:val="0"/>
                <w:numId w:val="10"/>
              </w:numPr>
              <w:spacing w:before="60" w:after="0"/>
              <w:rPr>
                <w:noProof/>
                <w:lang w:eastAsia="zh-CN"/>
              </w:rPr>
            </w:pPr>
            <w:r>
              <w:rPr>
                <w:noProof/>
                <w:lang w:eastAsia="zh-CN"/>
              </w:rPr>
              <w:t>For new PDU session establishment, which S-NSSAI is provided to the PCF</w:t>
            </w:r>
          </w:p>
          <w:p w14:paraId="77894B76" w14:textId="26D6C48F" w:rsidR="00D24370" w:rsidRPr="00FE1446" w:rsidRDefault="00D24370" w:rsidP="00D24370">
            <w:pPr>
              <w:pStyle w:val="CRCoverPage"/>
              <w:numPr>
                <w:ilvl w:val="0"/>
                <w:numId w:val="10"/>
              </w:numPr>
              <w:spacing w:before="60" w:after="0"/>
              <w:rPr>
                <w:noProof/>
                <w:lang w:eastAsia="zh-CN"/>
              </w:rPr>
            </w:pPr>
            <w:r>
              <w:rPr>
                <w:noProof/>
                <w:lang w:eastAsia="zh-CN"/>
              </w:rPr>
              <w:t>Which S-NSSAI is provided to the BSF</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16B765" w14:textId="05FD3DC5" w:rsidR="00EB00A8" w:rsidRDefault="00D24370" w:rsidP="00D24370">
            <w:pPr>
              <w:pStyle w:val="CRCoverPage"/>
              <w:spacing w:before="60" w:after="0"/>
              <w:ind w:left="101"/>
              <w:rPr>
                <w:noProof/>
                <w:lang w:eastAsia="zh-CN"/>
              </w:rPr>
            </w:pPr>
            <w:r>
              <w:rPr>
                <w:rFonts w:hint="eastAsia"/>
                <w:noProof/>
                <w:lang w:eastAsia="zh-CN"/>
              </w:rPr>
              <w:t>C</w:t>
            </w:r>
            <w:r>
              <w:rPr>
                <w:noProof/>
                <w:lang w:eastAsia="zh-CN"/>
              </w:rPr>
              <w:t xml:space="preserve">larify that when the SMF receives both S-NSSAI and the Alternative S-NSSAI, </w:t>
            </w:r>
            <w:r w:rsidR="00DC3E31">
              <w:rPr>
                <w:noProof/>
                <w:lang w:eastAsia="zh-CN"/>
              </w:rPr>
              <w:t xml:space="preserve">the SMF provides both the S-NSSAI and </w:t>
            </w:r>
            <w:r>
              <w:rPr>
                <w:noProof/>
                <w:lang w:eastAsia="zh-CN"/>
              </w:rPr>
              <w:t xml:space="preserve">the Alternative S-NSSAI </w:t>
            </w:r>
            <w:r w:rsidR="00DC3E31">
              <w:rPr>
                <w:noProof/>
                <w:lang w:eastAsia="zh-CN"/>
              </w:rPr>
              <w:t>to PCF</w:t>
            </w:r>
            <w:r w:rsidR="00FD1F38">
              <w:rPr>
                <w:noProof/>
                <w:lang w:eastAsia="zh-CN"/>
              </w:rPr>
              <w:t xml:space="preserve">. The PCF only provide S-NSSAI to </w:t>
            </w:r>
            <w:r w:rsidR="00DC3E31">
              <w:rPr>
                <w:noProof/>
                <w:lang w:eastAsia="zh-CN"/>
              </w:rPr>
              <w:t>BSF</w:t>
            </w:r>
            <w:r>
              <w:rPr>
                <w:noProof/>
                <w:lang w:eastAsia="zh-CN"/>
              </w:rPr>
              <w:t>.</w:t>
            </w:r>
          </w:p>
          <w:p w14:paraId="3B8346C3" w14:textId="7988F9C8" w:rsidR="00D24370" w:rsidRDefault="00D24370" w:rsidP="00D24370">
            <w:pPr>
              <w:pStyle w:val="CRCoverPage"/>
              <w:spacing w:before="60" w:after="0"/>
              <w:ind w:left="101"/>
              <w:rPr>
                <w:noProof/>
                <w:lang w:eastAsia="zh-CN"/>
              </w:rPr>
            </w:pPr>
            <w:r>
              <w:rPr>
                <w:noProof/>
                <w:lang w:eastAsia="zh-CN"/>
              </w:rPr>
              <w:t>Clarify that when existing PDU session is retained, the SMF provides the Alternative S-NSSAI to the PCF</w:t>
            </w:r>
            <w:r w:rsidR="00FD1F38">
              <w:rPr>
                <w:noProof/>
                <w:lang w:eastAsia="zh-CN"/>
              </w:rPr>
              <w:t>. The BSF is not updated.</w:t>
            </w:r>
          </w:p>
          <w:p w14:paraId="3194E3A8" w14:textId="74E91BA3" w:rsidR="000A6528" w:rsidRDefault="00D24370" w:rsidP="00BA2092">
            <w:pPr>
              <w:pStyle w:val="CRCoverPage"/>
              <w:spacing w:before="60" w:after="0"/>
              <w:ind w:left="101"/>
              <w:rPr>
                <w:noProof/>
                <w:lang w:eastAsia="zh-CN"/>
              </w:rPr>
            </w:pPr>
            <w:r>
              <w:rPr>
                <w:noProof/>
                <w:lang w:eastAsia="zh-CN"/>
              </w:rPr>
              <w:t xml:space="preserve">Clarify that when the existing PDU Session is transferred back to S-NSSAI, the SMF </w:t>
            </w:r>
            <w:r w:rsidR="006B35A2">
              <w:rPr>
                <w:noProof/>
                <w:lang w:eastAsia="zh-CN"/>
              </w:rPr>
              <w:t>updates t</w:t>
            </w:r>
            <w:r>
              <w:rPr>
                <w:noProof/>
                <w:lang w:eastAsia="zh-CN"/>
              </w:rPr>
              <w:t>he PCF</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3D26511F" w:rsidR="001E41F3" w:rsidRDefault="00D24370">
            <w:pPr>
              <w:pStyle w:val="CRCoverPage"/>
              <w:spacing w:after="0"/>
              <w:ind w:left="100"/>
              <w:rPr>
                <w:noProof/>
                <w:lang w:eastAsia="zh-CN"/>
              </w:rPr>
            </w:pPr>
            <w:r>
              <w:rPr>
                <w:rFonts w:hint="eastAsia"/>
                <w:noProof/>
                <w:lang w:eastAsia="zh-CN"/>
              </w:rPr>
              <w:t>N</w:t>
            </w:r>
            <w:r>
              <w:rPr>
                <w:noProof/>
                <w:lang w:eastAsia="zh-CN"/>
              </w:rPr>
              <w:t xml:space="preserve">etwork slice replacement is not </w:t>
            </w:r>
            <w:r w:rsidR="00FD1F38">
              <w:rPr>
                <w:noProof/>
                <w:lang w:eastAsia="zh-CN"/>
              </w:rPr>
              <w:t xml:space="preserve">fully </w:t>
            </w:r>
            <w:r>
              <w:rPr>
                <w:noProof/>
                <w:lang w:eastAsia="zh-CN"/>
              </w:rPr>
              <w:t>supported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2DB6762E" w:rsidR="001E41F3" w:rsidRDefault="00D24370" w:rsidP="00D24370">
            <w:pPr>
              <w:pStyle w:val="CRCoverPage"/>
              <w:spacing w:after="0"/>
              <w:ind w:left="100"/>
              <w:rPr>
                <w:noProof/>
                <w:lang w:eastAsia="zh-CN"/>
              </w:rPr>
            </w:pPr>
            <w:r>
              <w:rPr>
                <w:noProof/>
                <w:lang w:eastAsia="zh-CN"/>
              </w:rPr>
              <w:t xml:space="preserve">6.1.3.18, </w:t>
            </w:r>
            <w:r>
              <w:rPr>
                <w:rFonts w:hint="eastAsia"/>
                <w:noProof/>
                <w:lang w:eastAsia="zh-CN"/>
              </w:rPr>
              <w:t>6</w:t>
            </w:r>
            <w:r>
              <w:rPr>
                <w:noProof/>
                <w:lang w:eastAsia="zh-CN"/>
              </w:rPr>
              <w:t>.1.3.29</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13B47171" w:rsidR="00F6381E" w:rsidRPr="00754E50" w:rsidRDefault="00BA2092" w:rsidP="00BA2092">
            <w:pPr>
              <w:pStyle w:val="CRCoverPage"/>
              <w:spacing w:after="0"/>
              <w:rPr>
                <w:noProof/>
                <w:lang w:eastAsia="zh-CN"/>
              </w:rPr>
            </w:pPr>
            <w:r w:rsidRPr="00BA2092">
              <w:rPr>
                <w:noProof/>
                <w:highlight w:val="green"/>
                <w:lang w:eastAsia="zh-CN"/>
              </w:rPr>
              <w:t>SA#102: rev4 clarifies the S-NSSAI is the replaced S-NSSAI</w:t>
            </w:r>
            <w:r w:rsidR="00213A68">
              <w:rPr>
                <w:noProof/>
                <w:highlight w:val="green"/>
                <w:lang w:eastAsia="zh-CN"/>
              </w:rPr>
              <w:t xml:space="preserve"> in clause 6.1.3.29</w:t>
            </w:r>
            <w:r w:rsidRPr="00BA2092">
              <w:rPr>
                <w:noProof/>
                <w:highlight w:val="green"/>
                <w:lang w:eastAsia="zh-CN"/>
              </w:rPr>
              <w:t xml:space="preserve">, </w:t>
            </w:r>
            <w:r w:rsidR="00FF4BDA">
              <w:rPr>
                <w:noProof/>
                <w:highlight w:val="green"/>
                <w:lang w:eastAsia="zh-CN"/>
              </w:rPr>
              <w:t xml:space="preserve">and adds “a” in the title, </w:t>
            </w:r>
            <w:r w:rsidRPr="00BA2092">
              <w:rPr>
                <w:noProof/>
                <w:highlight w:val="green"/>
                <w:lang w:eastAsia="zh-CN"/>
              </w:rPr>
              <w:t>highlighted in green.</w:t>
            </w:r>
            <w:r w:rsidR="00F6381E">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FF4BDA" w:rsidRDefault="001E41F3">
      <w:pPr>
        <w:rPr>
          <w:noProof/>
        </w:rPr>
        <w:sectPr w:rsidR="001E41F3" w:rsidRPr="00FF4BDA">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PERM_MCCTEMPBM_CRPT13420005___5"/>
      <w:bookmarkStart w:id="6" w:name="_Toc51769125"/>
      <w:bookmarkStart w:id="7" w:name="_Toc11137165"/>
      <w:bookmarkStart w:id="8" w:name="_Toc27846628"/>
      <w:bookmarkStart w:id="9" w:name="_Toc36187756"/>
      <w:bookmarkStart w:id="10" w:name="_Toc59095475"/>
      <w:bookmarkStart w:id="11" w:name="_Toc27846554"/>
      <w:bookmarkStart w:id="12" w:name="_Toc20149834"/>
      <w:bookmarkStart w:id="13" w:name="_Toc47342502"/>
      <w:bookmarkStart w:id="14" w:name="_Toc59095553"/>
      <w:bookmarkStart w:id="15" w:name="_Toc51769202"/>
      <w:bookmarkStart w:id="16" w:name="_Toc45183583"/>
      <w:bookmarkStart w:id="17" w:name="_Toc47342425"/>
      <w:bookmarkStart w:id="18" w:name="_Toc45183660"/>
      <w:bookmarkStart w:id="19" w:name="_Toc5026447"/>
      <w:bookmarkStart w:id="20" w:name="_Toc36187679"/>
      <w:bookmarkStart w:id="21" w:name="_Toc20149762"/>
      <w:bookmarkStart w:id="22"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678EECF9" w14:textId="77777777" w:rsidR="00F4070A" w:rsidRDefault="00F4070A" w:rsidP="0029552C"/>
    <w:p w14:paraId="42CEDB6D" w14:textId="77777777" w:rsidR="00F4070A" w:rsidRPr="003D4ABF" w:rsidRDefault="00F4070A" w:rsidP="00F4070A">
      <w:pPr>
        <w:pStyle w:val="4"/>
      </w:pPr>
      <w:bookmarkStart w:id="23" w:name="_Toc19197354"/>
      <w:bookmarkStart w:id="24" w:name="_Toc27896507"/>
      <w:bookmarkStart w:id="25" w:name="_Toc36192675"/>
      <w:bookmarkStart w:id="26" w:name="_Toc37076406"/>
      <w:bookmarkStart w:id="27" w:name="_Toc45194852"/>
      <w:bookmarkStart w:id="28" w:name="_Toc47594264"/>
      <w:bookmarkStart w:id="29" w:name="_Toc51836895"/>
      <w:bookmarkStart w:id="30" w:name="_Toc145940904"/>
      <w:r w:rsidRPr="003D4ABF">
        <w:t>6.1.3.18</w:t>
      </w:r>
      <w:r w:rsidRPr="003D4ABF">
        <w:tab/>
        <w:t>Event reporting from the</w:t>
      </w:r>
      <w:r w:rsidRPr="003D4ABF">
        <w:rPr>
          <w:rFonts w:eastAsia="宋体"/>
          <w:lang w:eastAsia="zh-CN"/>
        </w:rPr>
        <w:t xml:space="preserve"> </w:t>
      </w:r>
      <w:r w:rsidRPr="003D4ABF">
        <w:t>PCF</w:t>
      </w:r>
      <w:bookmarkEnd w:id="23"/>
      <w:bookmarkEnd w:id="24"/>
      <w:bookmarkEnd w:id="25"/>
      <w:bookmarkEnd w:id="26"/>
      <w:bookmarkEnd w:id="27"/>
      <w:bookmarkEnd w:id="28"/>
      <w:bookmarkEnd w:id="29"/>
      <w:bookmarkEnd w:id="30"/>
    </w:p>
    <w:p w14:paraId="14C4BC6B" w14:textId="77777777" w:rsidR="00F4070A" w:rsidRDefault="00F4070A" w:rsidP="00F4070A">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5A7D03DA" w14:textId="77777777" w:rsidR="00F4070A" w:rsidRPr="003D4ABF" w:rsidRDefault="00F4070A" w:rsidP="00F4070A">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090997C4" w14:textId="77777777" w:rsidR="00F4070A" w:rsidRDefault="00F4070A" w:rsidP="00F4070A">
      <w:r w:rsidRPr="003D4ABF">
        <w:t>The events that can be subscribed by the AF and by</w:t>
      </w:r>
      <w:r>
        <w:t xml:space="preserve"> other NFs</w:t>
      </w:r>
      <w:r w:rsidRPr="003D4ABF">
        <w:t xml:space="preserve"> are listed in Table 6.1.3.18-1.</w:t>
      </w:r>
    </w:p>
    <w:p w14:paraId="500FFE50" w14:textId="77777777" w:rsidR="00F4070A" w:rsidRDefault="00F4070A" w:rsidP="00F4070A">
      <w:pPr>
        <w:sectPr w:rsidR="00F4070A" w:rsidSect="006819CB">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109C212D" w14:textId="4F5FDB0A" w:rsidR="00F4070A" w:rsidRPr="003D4ABF" w:rsidRDefault="00F4070A" w:rsidP="00F4070A">
      <w:pPr>
        <w:pStyle w:val="TH"/>
      </w:pPr>
      <w:bookmarkStart w:id="31" w:name="_CRTable6_1_3_181"/>
      <w:r w:rsidRPr="003D4ABF">
        <w:lastRenderedPageBreak/>
        <w:t xml:space="preserve">Table </w:t>
      </w:r>
      <w:bookmarkEnd w:id="31"/>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F4070A" w:rsidRPr="003D4ABF" w14:paraId="6DC5C5A4" w14:textId="77777777" w:rsidTr="006819CB">
        <w:trPr>
          <w:cantSplit/>
          <w:tblHeader/>
          <w:jc w:val="center"/>
        </w:trPr>
        <w:tc>
          <w:tcPr>
            <w:tcW w:w="2280" w:type="dxa"/>
          </w:tcPr>
          <w:p w14:paraId="50B17438" w14:textId="77777777" w:rsidR="00F4070A" w:rsidRPr="003D4ABF" w:rsidRDefault="00F4070A" w:rsidP="006819CB">
            <w:pPr>
              <w:pStyle w:val="TAH"/>
              <w:rPr>
                <w:sz w:val="16"/>
                <w:szCs w:val="16"/>
              </w:rPr>
            </w:pPr>
            <w:r w:rsidRPr="003D4ABF">
              <w:rPr>
                <w:sz w:val="16"/>
                <w:szCs w:val="16"/>
              </w:rPr>
              <w:t>Event</w:t>
            </w:r>
          </w:p>
        </w:tc>
        <w:tc>
          <w:tcPr>
            <w:tcW w:w="3544" w:type="dxa"/>
          </w:tcPr>
          <w:p w14:paraId="42C45D03" w14:textId="77777777" w:rsidR="00F4070A" w:rsidRPr="003D4ABF" w:rsidRDefault="00F4070A" w:rsidP="006819CB">
            <w:pPr>
              <w:pStyle w:val="TAH"/>
              <w:rPr>
                <w:sz w:val="16"/>
                <w:szCs w:val="16"/>
              </w:rPr>
            </w:pPr>
            <w:r w:rsidRPr="003D4ABF">
              <w:rPr>
                <w:sz w:val="16"/>
                <w:szCs w:val="16"/>
              </w:rPr>
              <w:t>Description</w:t>
            </w:r>
          </w:p>
        </w:tc>
        <w:tc>
          <w:tcPr>
            <w:tcW w:w="1276" w:type="dxa"/>
          </w:tcPr>
          <w:p w14:paraId="02311FAC" w14:textId="77777777" w:rsidR="00F4070A" w:rsidRPr="003D4ABF" w:rsidRDefault="00F4070A" w:rsidP="006819CB">
            <w:pPr>
              <w:pStyle w:val="TAH"/>
              <w:rPr>
                <w:sz w:val="16"/>
                <w:szCs w:val="16"/>
              </w:rPr>
            </w:pPr>
            <w:r>
              <w:rPr>
                <w:sz w:val="16"/>
                <w:szCs w:val="16"/>
              </w:rPr>
              <w:t xml:space="preserve">NF that can subscribe </w:t>
            </w:r>
            <w:r w:rsidRPr="003D4ABF">
              <w:rPr>
                <w:sz w:val="16"/>
                <w:szCs w:val="16"/>
              </w:rPr>
              <w:t>for reporting</w:t>
            </w:r>
          </w:p>
        </w:tc>
        <w:tc>
          <w:tcPr>
            <w:tcW w:w="1134" w:type="dxa"/>
          </w:tcPr>
          <w:p w14:paraId="3198CC52" w14:textId="77777777" w:rsidR="00F4070A" w:rsidRPr="003D4ABF" w:rsidRDefault="00F4070A" w:rsidP="006819CB">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4DE34087" w14:textId="77777777" w:rsidR="00F4070A" w:rsidRPr="003D4ABF" w:rsidRDefault="00F4070A" w:rsidP="006819CB">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5" w:type="dxa"/>
          </w:tcPr>
          <w:p w14:paraId="222F6A9D" w14:textId="77777777" w:rsidR="00F4070A" w:rsidRPr="003D4ABF" w:rsidRDefault="00F4070A" w:rsidP="006819CB">
            <w:pPr>
              <w:pStyle w:val="TAH"/>
              <w:rPr>
                <w:rFonts w:eastAsia="宋体"/>
                <w:sz w:val="16"/>
                <w:szCs w:val="16"/>
                <w:lang w:eastAsia="zh-CN"/>
              </w:rPr>
            </w:pPr>
            <w:r w:rsidRPr="003D4ABF">
              <w:rPr>
                <w:rFonts w:eastAsia="宋体"/>
                <w:sz w:val="16"/>
                <w:szCs w:val="16"/>
                <w:lang w:eastAsia="zh-CN"/>
              </w:rPr>
              <w:t>Availability for Bulk Subscription</w:t>
            </w:r>
          </w:p>
          <w:p w14:paraId="1019CE46" w14:textId="77777777" w:rsidR="00F4070A" w:rsidRPr="003D4ABF" w:rsidRDefault="00F4070A" w:rsidP="006819CB">
            <w:pPr>
              <w:pStyle w:val="TAH"/>
              <w:rPr>
                <w:rFonts w:eastAsia="宋体"/>
                <w:sz w:val="16"/>
                <w:szCs w:val="16"/>
                <w:lang w:eastAsia="zh-CN"/>
              </w:rPr>
            </w:pPr>
            <w:r w:rsidRPr="003D4ABF">
              <w:rPr>
                <w:rFonts w:eastAsia="宋体"/>
                <w:sz w:val="16"/>
                <w:szCs w:val="16"/>
                <w:lang w:eastAsia="zh-CN"/>
              </w:rPr>
              <w:t>(NOTE 1)</w:t>
            </w:r>
          </w:p>
        </w:tc>
        <w:tc>
          <w:tcPr>
            <w:tcW w:w="1276" w:type="dxa"/>
          </w:tcPr>
          <w:p w14:paraId="490B009C" w14:textId="77777777" w:rsidR="00F4070A" w:rsidRPr="003D4ABF" w:rsidRDefault="00F4070A" w:rsidP="006819CB">
            <w:pPr>
              <w:pStyle w:val="TAH"/>
              <w:rPr>
                <w:rFonts w:eastAsia="宋体"/>
                <w:sz w:val="16"/>
                <w:szCs w:val="16"/>
                <w:lang w:eastAsia="zh-CN"/>
              </w:rPr>
            </w:pPr>
            <w:r w:rsidRPr="003D4ABF">
              <w:rPr>
                <w:rFonts w:eastAsia="宋体"/>
                <w:sz w:val="16"/>
                <w:szCs w:val="16"/>
                <w:lang w:eastAsia="zh-CN"/>
              </w:rPr>
              <w:t>Availability for N43 per SUPI, DNN, S-NSSAI</w:t>
            </w:r>
          </w:p>
        </w:tc>
        <w:tc>
          <w:tcPr>
            <w:tcW w:w="1134" w:type="dxa"/>
          </w:tcPr>
          <w:p w14:paraId="46234ED1" w14:textId="77777777" w:rsidR="00F4070A" w:rsidRPr="003D4ABF" w:rsidRDefault="00F4070A" w:rsidP="006819CB">
            <w:pPr>
              <w:pStyle w:val="TAH"/>
              <w:rPr>
                <w:rFonts w:eastAsia="宋体"/>
                <w:sz w:val="16"/>
                <w:szCs w:val="16"/>
                <w:lang w:eastAsia="zh-CN"/>
              </w:rPr>
            </w:pPr>
            <w:r w:rsidRPr="003D4ABF">
              <w:rPr>
                <w:rFonts w:eastAsia="宋体"/>
                <w:sz w:val="16"/>
                <w:szCs w:val="16"/>
                <w:lang w:eastAsia="zh-CN"/>
              </w:rPr>
              <w:t>Availability for N5 per UE</w:t>
            </w:r>
          </w:p>
          <w:p w14:paraId="53938237" w14:textId="77777777" w:rsidR="00F4070A" w:rsidRPr="003D4ABF" w:rsidRDefault="00F4070A" w:rsidP="006819CB">
            <w:pPr>
              <w:pStyle w:val="TAH"/>
              <w:rPr>
                <w:rFonts w:eastAsia="宋体"/>
                <w:sz w:val="16"/>
                <w:szCs w:val="16"/>
                <w:lang w:eastAsia="zh-CN"/>
              </w:rPr>
            </w:pPr>
            <w:r w:rsidRPr="003D4ABF">
              <w:rPr>
                <w:rFonts w:eastAsia="宋体"/>
                <w:sz w:val="16"/>
                <w:szCs w:val="16"/>
                <w:lang w:eastAsia="zh-CN"/>
              </w:rPr>
              <w:t>(NOTE 6)</w:t>
            </w:r>
          </w:p>
        </w:tc>
        <w:tc>
          <w:tcPr>
            <w:tcW w:w="1134" w:type="dxa"/>
          </w:tcPr>
          <w:p w14:paraId="5CF74D19" w14:textId="77777777" w:rsidR="00F4070A" w:rsidRDefault="00F4070A" w:rsidP="006819CB">
            <w:pPr>
              <w:pStyle w:val="TAH"/>
              <w:rPr>
                <w:rFonts w:eastAsia="宋体"/>
                <w:sz w:val="16"/>
                <w:szCs w:val="16"/>
                <w:lang w:eastAsia="zh-CN"/>
              </w:rPr>
            </w:pPr>
            <w:r>
              <w:rPr>
                <w:rFonts w:eastAsia="宋体"/>
                <w:sz w:val="16"/>
                <w:szCs w:val="16"/>
                <w:lang w:eastAsia="zh-CN"/>
              </w:rPr>
              <w:t>Availability for N24 per UE</w:t>
            </w:r>
          </w:p>
          <w:p w14:paraId="16559F1C" w14:textId="77777777" w:rsidR="00F4070A" w:rsidRPr="003D4ABF" w:rsidRDefault="00F4070A" w:rsidP="006819CB">
            <w:pPr>
              <w:pStyle w:val="TAH"/>
              <w:rPr>
                <w:rFonts w:eastAsia="宋体"/>
                <w:sz w:val="16"/>
                <w:szCs w:val="16"/>
                <w:lang w:eastAsia="zh-CN"/>
              </w:rPr>
            </w:pPr>
            <w:r>
              <w:rPr>
                <w:rFonts w:eastAsia="宋体"/>
                <w:sz w:val="16"/>
                <w:szCs w:val="16"/>
                <w:lang w:eastAsia="zh-CN"/>
              </w:rPr>
              <w:t>(NOTE 6)</w:t>
            </w:r>
          </w:p>
        </w:tc>
      </w:tr>
      <w:tr w:rsidR="00F4070A" w:rsidRPr="003D4ABF" w14:paraId="1C409F9B" w14:textId="77777777" w:rsidTr="006819CB">
        <w:trPr>
          <w:cantSplit/>
          <w:jc w:val="center"/>
        </w:trPr>
        <w:tc>
          <w:tcPr>
            <w:tcW w:w="2280" w:type="dxa"/>
          </w:tcPr>
          <w:p w14:paraId="573C27ED" w14:textId="77777777" w:rsidR="00F4070A" w:rsidRPr="003D4ABF" w:rsidRDefault="00F4070A" w:rsidP="006819CB">
            <w:pPr>
              <w:pStyle w:val="TAL"/>
              <w:rPr>
                <w:sz w:val="16"/>
                <w:szCs w:val="16"/>
              </w:rPr>
            </w:pPr>
            <w:r w:rsidRPr="003D4ABF">
              <w:rPr>
                <w:sz w:val="16"/>
                <w:szCs w:val="16"/>
              </w:rPr>
              <w:t>PLMN Identifier Notification</w:t>
            </w:r>
          </w:p>
          <w:p w14:paraId="39D498F9" w14:textId="77777777" w:rsidR="00F4070A" w:rsidRPr="003D4ABF" w:rsidRDefault="00F4070A" w:rsidP="006819CB">
            <w:pPr>
              <w:pStyle w:val="TAL"/>
              <w:rPr>
                <w:sz w:val="16"/>
                <w:szCs w:val="16"/>
              </w:rPr>
            </w:pPr>
            <w:r w:rsidRPr="003D4ABF">
              <w:rPr>
                <w:sz w:val="16"/>
                <w:szCs w:val="16"/>
              </w:rPr>
              <w:t>(NOTE 5)</w:t>
            </w:r>
          </w:p>
        </w:tc>
        <w:tc>
          <w:tcPr>
            <w:tcW w:w="3544" w:type="dxa"/>
          </w:tcPr>
          <w:p w14:paraId="2BFD552F" w14:textId="77777777" w:rsidR="00F4070A" w:rsidRPr="003D4ABF" w:rsidRDefault="00F4070A" w:rsidP="006819CB">
            <w:pPr>
              <w:pStyle w:val="TAL"/>
              <w:rPr>
                <w:sz w:val="16"/>
                <w:szCs w:val="16"/>
              </w:rPr>
            </w:pPr>
            <w:r w:rsidRPr="003D4ABF">
              <w:rPr>
                <w:sz w:val="16"/>
                <w:szCs w:val="16"/>
              </w:rPr>
              <w:t>The PLMN identifier or SNPN identifier where the UE is currently located.</w:t>
            </w:r>
          </w:p>
        </w:tc>
        <w:tc>
          <w:tcPr>
            <w:tcW w:w="1276" w:type="dxa"/>
          </w:tcPr>
          <w:p w14:paraId="30B9C5EA" w14:textId="77777777" w:rsidR="00F4070A" w:rsidRPr="003D4ABF" w:rsidRDefault="00F4070A" w:rsidP="006819CB">
            <w:pPr>
              <w:pStyle w:val="TAC"/>
              <w:rPr>
                <w:sz w:val="16"/>
                <w:szCs w:val="16"/>
              </w:rPr>
            </w:pPr>
            <w:r w:rsidRPr="003D4ABF">
              <w:rPr>
                <w:sz w:val="16"/>
                <w:szCs w:val="16"/>
              </w:rPr>
              <w:t>AF</w:t>
            </w:r>
            <w:r>
              <w:rPr>
                <w:sz w:val="16"/>
                <w:szCs w:val="16"/>
              </w:rPr>
              <w:t>, PCF</w:t>
            </w:r>
          </w:p>
        </w:tc>
        <w:tc>
          <w:tcPr>
            <w:tcW w:w="1134" w:type="dxa"/>
          </w:tcPr>
          <w:p w14:paraId="61EA73AE"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7A64B399"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044AE92D"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48E008BD"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55BC06A3"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29577C19"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r>
      <w:tr w:rsidR="00F4070A" w:rsidRPr="003D4ABF" w14:paraId="378123EF" w14:textId="77777777" w:rsidTr="006819CB">
        <w:trPr>
          <w:cantSplit/>
          <w:jc w:val="center"/>
        </w:trPr>
        <w:tc>
          <w:tcPr>
            <w:tcW w:w="2280" w:type="dxa"/>
          </w:tcPr>
          <w:p w14:paraId="7637AC96" w14:textId="77777777" w:rsidR="00F4070A" w:rsidRPr="003D4ABF" w:rsidRDefault="00F4070A" w:rsidP="006819CB">
            <w:pPr>
              <w:pStyle w:val="TAL"/>
              <w:rPr>
                <w:sz w:val="16"/>
                <w:szCs w:val="16"/>
              </w:rPr>
            </w:pPr>
            <w:r w:rsidRPr="003D4ABF">
              <w:rPr>
                <w:sz w:val="16"/>
                <w:szCs w:val="16"/>
              </w:rPr>
              <w:t>Change of Access Type</w:t>
            </w:r>
          </w:p>
        </w:tc>
        <w:tc>
          <w:tcPr>
            <w:tcW w:w="3544" w:type="dxa"/>
          </w:tcPr>
          <w:p w14:paraId="50E4E7EF" w14:textId="77777777" w:rsidR="00F4070A" w:rsidRPr="003D4ABF" w:rsidRDefault="00F4070A" w:rsidP="006819CB">
            <w:pPr>
              <w:pStyle w:val="TAL"/>
              <w:rPr>
                <w:sz w:val="16"/>
                <w:szCs w:val="16"/>
              </w:rPr>
            </w:pPr>
            <w:r w:rsidRPr="003D4ABF">
              <w:rPr>
                <w:sz w:val="16"/>
                <w:szCs w:val="16"/>
              </w:rPr>
              <w:t>The Access Type and, if applicable, the RAT Type of the PDU Session has changed.</w:t>
            </w:r>
          </w:p>
        </w:tc>
        <w:tc>
          <w:tcPr>
            <w:tcW w:w="1276" w:type="dxa"/>
          </w:tcPr>
          <w:p w14:paraId="78A295F6" w14:textId="77777777" w:rsidR="00F4070A" w:rsidRPr="003D4ABF" w:rsidRDefault="00F4070A" w:rsidP="006819CB">
            <w:pPr>
              <w:pStyle w:val="TAC"/>
              <w:rPr>
                <w:sz w:val="16"/>
                <w:szCs w:val="16"/>
              </w:rPr>
            </w:pPr>
            <w:r w:rsidRPr="003D4ABF">
              <w:rPr>
                <w:sz w:val="16"/>
                <w:szCs w:val="16"/>
              </w:rPr>
              <w:t>AF</w:t>
            </w:r>
          </w:p>
        </w:tc>
        <w:tc>
          <w:tcPr>
            <w:tcW w:w="1134" w:type="dxa"/>
          </w:tcPr>
          <w:p w14:paraId="105FEBEA"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4AEA3910"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169BF87A"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789815BE"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7D87076A"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40347534"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69B39A4F" w14:textId="77777777" w:rsidTr="006819CB">
        <w:trPr>
          <w:cantSplit/>
          <w:jc w:val="center"/>
        </w:trPr>
        <w:tc>
          <w:tcPr>
            <w:tcW w:w="2280" w:type="dxa"/>
          </w:tcPr>
          <w:p w14:paraId="704C4BB5" w14:textId="77777777" w:rsidR="00F4070A" w:rsidRPr="003D4ABF" w:rsidRDefault="00F4070A" w:rsidP="006819CB">
            <w:pPr>
              <w:pStyle w:val="TAL"/>
              <w:rPr>
                <w:sz w:val="16"/>
                <w:szCs w:val="16"/>
              </w:rPr>
            </w:pPr>
            <w:r w:rsidRPr="003D4ABF">
              <w:rPr>
                <w:sz w:val="16"/>
                <w:szCs w:val="16"/>
              </w:rPr>
              <w:t>EPS fallback</w:t>
            </w:r>
          </w:p>
        </w:tc>
        <w:tc>
          <w:tcPr>
            <w:tcW w:w="3544" w:type="dxa"/>
          </w:tcPr>
          <w:p w14:paraId="3A014E53" w14:textId="77777777" w:rsidR="00F4070A" w:rsidRPr="003D4ABF" w:rsidRDefault="00F4070A" w:rsidP="006819CB">
            <w:pPr>
              <w:pStyle w:val="TAL"/>
              <w:rPr>
                <w:sz w:val="16"/>
                <w:szCs w:val="16"/>
              </w:rPr>
            </w:pPr>
            <w:r w:rsidRPr="003D4ABF">
              <w:rPr>
                <w:sz w:val="16"/>
                <w:szCs w:val="16"/>
              </w:rPr>
              <w:t>EPS fallback is initiated</w:t>
            </w:r>
          </w:p>
        </w:tc>
        <w:tc>
          <w:tcPr>
            <w:tcW w:w="1276" w:type="dxa"/>
          </w:tcPr>
          <w:p w14:paraId="5F268B76" w14:textId="77777777" w:rsidR="00F4070A" w:rsidRPr="003D4ABF" w:rsidRDefault="00F4070A" w:rsidP="006819CB">
            <w:pPr>
              <w:pStyle w:val="TAC"/>
              <w:rPr>
                <w:sz w:val="16"/>
                <w:szCs w:val="16"/>
              </w:rPr>
            </w:pPr>
            <w:r w:rsidRPr="003D4ABF">
              <w:rPr>
                <w:sz w:val="16"/>
                <w:szCs w:val="16"/>
              </w:rPr>
              <w:t>AF</w:t>
            </w:r>
          </w:p>
        </w:tc>
        <w:tc>
          <w:tcPr>
            <w:tcW w:w="1134" w:type="dxa"/>
          </w:tcPr>
          <w:p w14:paraId="64C10861"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5C6B5B43"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1D98F401"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0FD59BF7"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10CCFECB"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23575DBB"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72671B9A" w14:textId="77777777" w:rsidTr="006819CB">
        <w:trPr>
          <w:cantSplit/>
          <w:jc w:val="center"/>
        </w:trPr>
        <w:tc>
          <w:tcPr>
            <w:tcW w:w="2280" w:type="dxa"/>
          </w:tcPr>
          <w:p w14:paraId="2A33BE90" w14:textId="77777777" w:rsidR="00F4070A" w:rsidRPr="003D4ABF" w:rsidRDefault="00F4070A" w:rsidP="006819CB">
            <w:pPr>
              <w:pStyle w:val="TAL"/>
              <w:rPr>
                <w:sz w:val="16"/>
                <w:szCs w:val="16"/>
              </w:rPr>
            </w:pPr>
            <w:r w:rsidRPr="003D4ABF">
              <w:rPr>
                <w:sz w:val="16"/>
                <w:szCs w:val="16"/>
              </w:rPr>
              <w:t>Signalling path status</w:t>
            </w:r>
          </w:p>
        </w:tc>
        <w:tc>
          <w:tcPr>
            <w:tcW w:w="3544" w:type="dxa"/>
          </w:tcPr>
          <w:p w14:paraId="1E226970" w14:textId="77777777" w:rsidR="00F4070A" w:rsidRPr="003D4ABF" w:rsidRDefault="00F4070A" w:rsidP="006819CB">
            <w:pPr>
              <w:pStyle w:val="TAL"/>
              <w:rPr>
                <w:sz w:val="16"/>
                <w:szCs w:val="16"/>
              </w:rPr>
            </w:pPr>
            <w:r w:rsidRPr="003D4ABF">
              <w:rPr>
                <w:sz w:val="16"/>
                <w:szCs w:val="16"/>
              </w:rPr>
              <w:t>The status of the resources related to the signalling traffic of the AF session.</w:t>
            </w:r>
          </w:p>
        </w:tc>
        <w:tc>
          <w:tcPr>
            <w:tcW w:w="1276" w:type="dxa"/>
          </w:tcPr>
          <w:p w14:paraId="2933C056" w14:textId="77777777" w:rsidR="00F4070A" w:rsidRPr="003D4ABF" w:rsidRDefault="00F4070A" w:rsidP="006819CB">
            <w:pPr>
              <w:pStyle w:val="TAC"/>
              <w:rPr>
                <w:sz w:val="16"/>
                <w:szCs w:val="16"/>
              </w:rPr>
            </w:pPr>
            <w:r w:rsidRPr="003D4ABF">
              <w:rPr>
                <w:sz w:val="16"/>
                <w:szCs w:val="16"/>
              </w:rPr>
              <w:t>AF</w:t>
            </w:r>
          </w:p>
        </w:tc>
        <w:tc>
          <w:tcPr>
            <w:tcW w:w="1134" w:type="dxa"/>
          </w:tcPr>
          <w:p w14:paraId="41666421"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101C2B5F"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23B885C6"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78F0C17C"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473BB9F7"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595A25C0"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4E391C65" w14:textId="77777777" w:rsidTr="006819CB">
        <w:trPr>
          <w:cantSplit/>
          <w:jc w:val="center"/>
        </w:trPr>
        <w:tc>
          <w:tcPr>
            <w:tcW w:w="2280" w:type="dxa"/>
          </w:tcPr>
          <w:p w14:paraId="789ACF83" w14:textId="77777777" w:rsidR="00F4070A" w:rsidRPr="003D4ABF" w:rsidRDefault="00F4070A" w:rsidP="006819CB">
            <w:pPr>
              <w:pStyle w:val="TAL"/>
              <w:rPr>
                <w:sz w:val="16"/>
                <w:szCs w:val="16"/>
              </w:rPr>
            </w:pPr>
            <w:r w:rsidRPr="003D4ABF">
              <w:rPr>
                <w:sz w:val="16"/>
                <w:szCs w:val="16"/>
              </w:rPr>
              <w:t>Access Network Charging Correlation Information</w:t>
            </w:r>
          </w:p>
        </w:tc>
        <w:tc>
          <w:tcPr>
            <w:tcW w:w="3544" w:type="dxa"/>
          </w:tcPr>
          <w:p w14:paraId="6617DC6F" w14:textId="77777777" w:rsidR="00F4070A" w:rsidRPr="003D4ABF" w:rsidRDefault="00F4070A" w:rsidP="006819CB">
            <w:pPr>
              <w:pStyle w:val="TAL"/>
              <w:rPr>
                <w:sz w:val="16"/>
                <w:szCs w:val="16"/>
              </w:rPr>
            </w:pPr>
            <w:r w:rsidRPr="003D4ABF">
              <w:rPr>
                <w:sz w:val="16"/>
                <w:szCs w:val="16"/>
              </w:rPr>
              <w:t>The Access Network Charging Correlation Information of the resources allocated for the AF session.</w:t>
            </w:r>
          </w:p>
        </w:tc>
        <w:tc>
          <w:tcPr>
            <w:tcW w:w="1276" w:type="dxa"/>
          </w:tcPr>
          <w:p w14:paraId="3C70744D" w14:textId="77777777" w:rsidR="00F4070A" w:rsidRPr="003D4ABF" w:rsidRDefault="00F4070A" w:rsidP="006819CB">
            <w:pPr>
              <w:pStyle w:val="TAC"/>
              <w:rPr>
                <w:sz w:val="16"/>
                <w:szCs w:val="16"/>
              </w:rPr>
            </w:pPr>
            <w:r w:rsidRPr="003D4ABF">
              <w:rPr>
                <w:sz w:val="16"/>
                <w:szCs w:val="16"/>
              </w:rPr>
              <w:t>AF</w:t>
            </w:r>
          </w:p>
        </w:tc>
        <w:tc>
          <w:tcPr>
            <w:tcW w:w="1134" w:type="dxa"/>
          </w:tcPr>
          <w:p w14:paraId="412A8FFB"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18E25A24"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3EA8D545"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6E0A88C3"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252D92BC"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6062ED5E"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2782F640" w14:textId="77777777" w:rsidTr="006819CB">
        <w:trPr>
          <w:cantSplit/>
          <w:jc w:val="center"/>
        </w:trPr>
        <w:tc>
          <w:tcPr>
            <w:tcW w:w="2280" w:type="dxa"/>
          </w:tcPr>
          <w:p w14:paraId="00032217" w14:textId="77777777" w:rsidR="00F4070A" w:rsidRPr="003D4ABF" w:rsidRDefault="00F4070A" w:rsidP="006819CB">
            <w:pPr>
              <w:pStyle w:val="TAL"/>
              <w:rPr>
                <w:sz w:val="16"/>
                <w:szCs w:val="16"/>
              </w:rPr>
            </w:pPr>
            <w:r w:rsidRPr="003D4ABF">
              <w:rPr>
                <w:sz w:val="16"/>
                <w:szCs w:val="16"/>
              </w:rPr>
              <w:t>Access Network Information Notification</w:t>
            </w:r>
          </w:p>
        </w:tc>
        <w:tc>
          <w:tcPr>
            <w:tcW w:w="3544" w:type="dxa"/>
          </w:tcPr>
          <w:p w14:paraId="133F8634" w14:textId="77777777" w:rsidR="00F4070A" w:rsidRPr="003D4ABF" w:rsidRDefault="00F4070A" w:rsidP="006819CB">
            <w:pPr>
              <w:pStyle w:val="TAL"/>
              <w:rPr>
                <w:sz w:val="16"/>
                <w:szCs w:val="16"/>
              </w:rPr>
            </w:pPr>
            <w:r w:rsidRPr="003D4ABF">
              <w:rPr>
                <w:sz w:val="16"/>
                <w:szCs w:val="16"/>
              </w:rPr>
              <w:t>The user location and/or timezone when the PDU Session has changed in relation to the AF session.</w:t>
            </w:r>
          </w:p>
        </w:tc>
        <w:tc>
          <w:tcPr>
            <w:tcW w:w="1276" w:type="dxa"/>
          </w:tcPr>
          <w:p w14:paraId="070C3510" w14:textId="77777777" w:rsidR="00F4070A" w:rsidRPr="003D4ABF" w:rsidRDefault="00F4070A" w:rsidP="006819CB">
            <w:pPr>
              <w:pStyle w:val="TAC"/>
              <w:rPr>
                <w:sz w:val="16"/>
                <w:szCs w:val="16"/>
              </w:rPr>
            </w:pPr>
            <w:r w:rsidRPr="003D4ABF">
              <w:rPr>
                <w:sz w:val="16"/>
                <w:szCs w:val="16"/>
              </w:rPr>
              <w:t>AF</w:t>
            </w:r>
          </w:p>
        </w:tc>
        <w:tc>
          <w:tcPr>
            <w:tcW w:w="1134" w:type="dxa"/>
          </w:tcPr>
          <w:p w14:paraId="7A5C62A4" w14:textId="77777777" w:rsidR="00F4070A" w:rsidRPr="003D4ABF" w:rsidRDefault="00F4070A" w:rsidP="006819CB">
            <w:pPr>
              <w:pStyle w:val="TAC"/>
              <w:rPr>
                <w:rFonts w:eastAsia="宋体"/>
                <w:sz w:val="16"/>
                <w:szCs w:val="16"/>
              </w:rPr>
            </w:pPr>
            <w:r w:rsidRPr="003D4ABF">
              <w:rPr>
                <w:rFonts w:eastAsia="宋体"/>
                <w:sz w:val="16"/>
                <w:szCs w:val="16"/>
              </w:rPr>
              <w:t>Yes</w:t>
            </w:r>
          </w:p>
        </w:tc>
        <w:tc>
          <w:tcPr>
            <w:tcW w:w="1276" w:type="dxa"/>
          </w:tcPr>
          <w:p w14:paraId="45411C23" w14:textId="77777777" w:rsidR="00F4070A" w:rsidRPr="003D4ABF" w:rsidRDefault="00F4070A" w:rsidP="006819CB">
            <w:pPr>
              <w:pStyle w:val="TAC"/>
              <w:rPr>
                <w:rFonts w:eastAsia="宋体"/>
                <w:sz w:val="16"/>
                <w:szCs w:val="16"/>
              </w:rPr>
            </w:pPr>
            <w:r w:rsidRPr="003D4ABF">
              <w:rPr>
                <w:rFonts w:eastAsia="宋体"/>
                <w:sz w:val="16"/>
                <w:szCs w:val="16"/>
              </w:rPr>
              <w:t>Yes</w:t>
            </w:r>
          </w:p>
        </w:tc>
        <w:tc>
          <w:tcPr>
            <w:tcW w:w="1275" w:type="dxa"/>
          </w:tcPr>
          <w:p w14:paraId="6DE131D2" w14:textId="77777777" w:rsidR="00F4070A" w:rsidRPr="003D4ABF" w:rsidRDefault="00F4070A" w:rsidP="006819CB">
            <w:pPr>
              <w:pStyle w:val="TAC"/>
              <w:rPr>
                <w:rFonts w:eastAsia="宋体"/>
                <w:sz w:val="16"/>
                <w:szCs w:val="16"/>
              </w:rPr>
            </w:pPr>
            <w:r w:rsidRPr="003D4ABF">
              <w:rPr>
                <w:rFonts w:eastAsia="宋体"/>
                <w:sz w:val="16"/>
                <w:szCs w:val="16"/>
              </w:rPr>
              <w:t>No</w:t>
            </w:r>
          </w:p>
        </w:tc>
        <w:tc>
          <w:tcPr>
            <w:tcW w:w="1276" w:type="dxa"/>
          </w:tcPr>
          <w:p w14:paraId="73412D96" w14:textId="77777777" w:rsidR="00F4070A" w:rsidRPr="003D4ABF" w:rsidRDefault="00F4070A" w:rsidP="006819CB">
            <w:pPr>
              <w:pStyle w:val="TAC"/>
              <w:rPr>
                <w:rFonts w:eastAsia="宋体"/>
                <w:sz w:val="16"/>
                <w:szCs w:val="16"/>
              </w:rPr>
            </w:pPr>
            <w:r w:rsidRPr="003D4ABF">
              <w:rPr>
                <w:rFonts w:eastAsia="宋体"/>
                <w:sz w:val="16"/>
                <w:szCs w:val="16"/>
                <w:lang w:eastAsia="zh-CN"/>
              </w:rPr>
              <w:t>No</w:t>
            </w:r>
          </w:p>
        </w:tc>
        <w:tc>
          <w:tcPr>
            <w:tcW w:w="1134" w:type="dxa"/>
          </w:tcPr>
          <w:p w14:paraId="267ECDB4" w14:textId="77777777" w:rsidR="00F4070A" w:rsidRPr="003D4ABF" w:rsidRDefault="00F4070A" w:rsidP="006819CB">
            <w:pPr>
              <w:pStyle w:val="TAC"/>
              <w:rPr>
                <w:rFonts w:eastAsia="宋体"/>
                <w:sz w:val="16"/>
                <w:szCs w:val="16"/>
              </w:rPr>
            </w:pPr>
            <w:r w:rsidRPr="003D4ABF">
              <w:rPr>
                <w:rFonts w:eastAsia="宋体"/>
                <w:sz w:val="16"/>
                <w:szCs w:val="16"/>
                <w:lang w:eastAsia="zh-CN"/>
              </w:rPr>
              <w:t>No</w:t>
            </w:r>
          </w:p>
        </w:tc>
        <w:tc>
          <w:tcPr>
            <w:tcW w:w="1134" w:type="dxa"/>
          </w:tcPr>
          <w:p w14:paraId="69A62FC1"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4FD13E35" w14:textId="77777777" w:rsidTr="006819CB">
        <w:trPr>
          <w:cantSplit/>
          <w:jc w:val="center"/>
        </w:trPr>
        <w:tc>
          <w:tcPr>
            <w:tcW w:w="2280" w:type="dxa"/>
          </w:tcPr>
          <w:p w14:paraId="662DC7BE" w14:textId="77777777" w:rsidR="00F4070A" w:rsidRPr="003D4ABF" w:rsidRDefault="00F4070A" w:rsidP="006819CB">
            <w:pPr>
              <w:pStyle w:val="TAL"/>
              <w:rPr>
                <w:sz w:val="16"/>
                <w:szCs w:val="16"/>
              </w:rPr>
            </w:pPr>
            <w:r w:rsidRPr="003D4ABF">
              <w:rPr>
                <w:rFonts w:eastAsia="宋体"/>
                <w:sz w:val="16"/>
                <w:szCs w:val="16"/>
              </w:rPr>
              <w:t>Reporting Usage for Sponsored Data Connectivity</w:t>
            </w:r>
          </w:p>
        </w:tc>
        <w:tc>
          <w:tcPr>
            <w:tcW w:w="3544" w:type="dxa"/>
          </w:tcPr>
          <w:p w14:paraId="0554C3B5" w14:textId="77777777" w:rsidR="00F4070A" w:rsidRPr="003D4ABF" w:rsidRDefault="00F4070A" w:rsidP="006819CB">
            <w:pPr>
              <w:pStyle w:val="TAL"/>
              <w:rPr>
                <w:sz w:val="16"/>
                <w:szCs w:val="16"/>
              </w:rPr>
            </w:pPr>
            <w:r w:rsidRPr="003D4ABF">
              <w:rPr>
                <w:sz w:val="16"/>
                <w:szCs w:val="16"/>
              </w:rPr>
              <w:t>The usage threshold provided by the AF has been reached; or the AF session is terminated.</w:t>
            </w:r>
          </w:p>
        </w:tc>
        <w:tc>
          <w:tcPr>
            <w:tcW w:w="1276" w:type="dxa"/>
          </w:tcPr>
          <w:p w14:paraId="1FE497A6" w14:textId="77777777" w:rsidR="00F4070A" w:rsidRPr="003D4ABF" w:rsidRDefault="00F4070A" w:rsidP="006819CB">
            <w:pPr>
              <w:pStyle w:val="TAC"/>
              <w:rPr>
                <w:sz w:val="16"/>
                <w:szCs w:val="16"/>
              </w:rPr>
            </w:pPr>
            <w:r w:rsidRPr="003D4ABF">
              <w:rPr>
                <w:sz w:val="16"/>
                <w:szCs w:val="16"/>
              </w:rPr>
              <w:t>AF</w:t>
            </w:r>
          </w:p>
        </w:tc>
        <w:tc>
          <w:tcPr>
            <w:tcW w:w="1134" w:type="dxa"/>
          </w:tcPr>
          <w:p w14:paraId="1F9A8B2E"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06DA2F51"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7B55F477"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2B90625B"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5D1A10E7"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4C075192"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3ECE5543" w14:textId="77777777" w:rsidTr="006819CB">
        <w:trPr>
          <w:cantSplit/>
          <w:jc w:val="center"/>
        </w:trPr>
        <w:tc>
          <w:tcPr>
            <w:tcW w:w="2280" w:type="dxa"/>
          </w:tcPr>
          <w:p w14:paraId="294C4DDF" w14:textId="77777777" w:rsidR="00F4070A" w:rsidRPr="003D4ABF" w:rsidRDefault="00F4070A" w:rsidP="006819CB">
            <w:pPr>
              <w:pStyle w:val="TAL"/>
              <w:rPr>
                <w:sz w:val="16"/>
                <w:szCs w:val="16"/>
              </w:rPr>
            </w:pPr>
            <w:r w:rsidRPr="003D4ABF">
              <w:rPr>
                <w:sz w:val="16"/>
                <w:szCs w:val="16"/>
              </w:rPr>
              <w:t>Service Data Flow deactivation</w:t>
            </w:r>
          </w:p>
        </w:tc>
        <w:tc>
          <w:tcPr>
            <w:tcW w:w="3544" w:type="dxa"/>
          </w:tcPr>
          <w:p w14:paraId="6F543CF3" w14:textId="77777777" w:rsidR="00F4070A" w:rsidRPr="003D4ABF" w:rsidRDefault="00F4070A" w:rsidP="006819CB">
            <w:pPr>
              <w:pStyle w:val="TAL"/>
              <w:rPr>
                <w:sz w:val="16"/>
                <w:szCs w:val="16"/>
              </w:rPr>
            </w:pPr>
            <w:r w:rsidRPr="003D4ABF">
              <w:rPr>
                <w:sz w:val="16"/>
                <w:szCs w:val="16"/>
              </w:rPr>
              <w:t>The resources related to the AF session are released.</w:t>
            </w:r>
          </w:p>
        </w:tc>
        <w:tc>
          <w:tcPr>
            <w:tcW w:w="1276" w:type="dxa"/>
          </w:tcPr>
          <w:p w14:paraId="0DB3276C" w14:textId="77777777" w:rsidR="00F4070A" w:rsidRPr="003D4ABF" w:rsidRDefault="00F4070A" w:rsidP="006819CB">
            <w:pPr>
              <w:pStyle w:val="TAC"/>
              <w:rPr>
                <w:sz w:val="16"/>
                <w:szCs w:val="16"/>
              </w:rPr>
            </w:pPr>
            <w:r w:rsidRPr="003D4ABF">
              <w:rPr>
                <w:sz w:val="16"/>
                <w:szCs w:val="16"/>
              </w:rPr>
              <w:t>AF</w:t>
            </w:r>
            <w:r>
              <w:rPr>
                <w:sz w:val="16"/>
                <w:szCs w:val="16"/>
              </w:rPr>
              <w:t>, TSCTSF</w:t>
            </w:r>
          </w:p>
        </w:tc>
        <w:tc>
          <w:tcPr>
            <w:tcW w:w="1134" w:type="dxa"/>
          </w:tcPr>
          <w:p w14:paraId="2CFC1880"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5E44BE2A"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0E403F08"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51BECD5A"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1FD8DF6C"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5DFFF106"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1864DF91" w14:textId="77777777" w:rsidTr="006819CB">
        <w:trPr>
          <w:cantSplit/>
          <w:jc w:val="center"/>
        </w:trPr>
        <w:tc>
          <w:tcPr>
            <w:tcW w:w="2280" w:type="dxa"/>
          </w:tcPr>
          <w:p w14:paraId="0CA9BC44" w14:textId="77777777" w:rsidR="00F4070A" w:rsidRPr="003D4ABF" w:rsidRDefault="00F4070A" w:rsidP="006819CB">
            <w:pPr>
              <w:pStyle w:val="TAL"/>
              <w:rPr>
                <w:sz w:val="16"/>
                <w:szCs w:val="16"/>
              </w:rPr>
            </w:pPr>
            <w:r w:rsidRPr="003D4ABF">
              <w:rPr>
                <w:sz w:val="16"/>
                <w:szCs w:val="16"/>
              </w:rPr>
              <w:t>Resource allocation outcome</w:t>
            </w:r>
          </w:p>
        </w:tc>
        <w:tc>
          <w:tcPr>
            <w:tcW w:w="3544" w:type="dxa"/>
          </w:tcPr>
          <w:p w14:paraId="66A836C5" w14:textId="77777777" w:rsidR="00F4070A" w:rsidRPr="003D4ABF" w:rsidRDefault="00F4070A" w:rsidP="006819CB">
            <w:pPr>
              <w:pStyle w:val="TAL"/>
              <w:rPr>
                <w:sz w:val="16"/>
                <w:szCs w:val="16"/>
              </w:rPr>
            </w:pPr>
            <w:r w:rsidRPr="003D4ABF">
              <w:rPr>
                <w:sz w:val="16"/>
                <w:szCs w:val="16"/>
              </w:rPr>
              <w:t>The outcome of the resource allocation related to the AF session.</w:t>
            </w:r>
          </w:p>
        </w:tc>
        <w:tc>
          <w:tcPr>
            <w:tcW w:w="1276" w:type="dxa"/>
          </w:tcPr>
          <w:p w14:paraId="5E4A1B00" w14:textId="77777777" w:rsidR="00F4070A" w:rsidRPr="003D4ABF" w:rsidRDefault="00F4070A" w:rsidP="006819CB">
            <w:pPr>
              <w:pStyle w:val="TAC"/>
              <w:rPr>
                <w:sz w:val="16"/>
                <w:szCs w:val="16"/>
              </w:rPr>
            </w:pPr>
            <w:r w:rsidRPr="003D4ABF">
              <w:rPr>
                <w:sz w:val="16"/>
                <w:szCs w:val="16"/>
              </w:rPr>
              <w:t>AF</w:t>
            </w:r>
            <w:r>
              <w:rPr>
                <w:sz w:val="16"/>
                <w:szCs w:val="16"/>
              </w:rPr>
              <w:t>, TSCTSF</w:t>
            </w:r>
          </w:p>
        </w:tc>
        <w:tc>
          <w:tcPr>
            <w:tcW w:w="1134" w:type="dxa"/>
          </w:tcPr>
          <w:p w14:paraId="5BFABD5E"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3D3FAE58"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4F102EB9"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3ADD575C"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586D2A54"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6EFDC469"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630DD03F" w14:textId="77777777" w:rsidTr="006819CB">
        <w:trPr>
          <w:cantSplit/>
          <w:jc w:val="center"/>
        </w:trPr>
        <w:tc>
          <w:tcPr>
            <w:tcW w:w="2280" w:type="dxa"/>
          </w:tcPr>
          <w:p w14:paraId="70E1750C" w14:textId="77777777" w:rsidR="00F4070A" w:rsidRPr="003D4ABF" w:rsidRDefault="00F4070A" w:rsidP="006819CB">
            <w:pPr>
              <w:pStyle w:val="TAL"/>
              <w:keepNext w:val="0"/>
              <w:rPr>
                <w:sz w:val="16"/>
                <w:szCs w:val="16"/>
              </w:rPr>
            </w:pPr>
            <w:r w:rsidRPr="003D4ABF">
              <w:rPr>
                <w:sz w:val="16"/>
                <w:szCs w:val="16"/>
              </w:rPr>
              <w:t>QoS targets can no longer (or can again) be fulfilled</w:t>
            </w:r>
          </w:p>
        </w:tc>
        <w:tc>
          <w:tcPr>
            <w:tcW w:w="3544" w:type="dxa"/>
          </w:tcPr>
          <w:p w14:paraId="1454301E" w14:textId="77777777" w:rsidR="00F4070A" w:rsidRPr="003D4ABF" w:rsidRDefault="00F4070A" w:rsidP="006819CB">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CC6B1F5" w14:textId="77777777" w:rsidR="00F4070A" w:rsidRPr="003D4ABF" w:rsidRDefault="00F4070A" w:rsidP="006819CB">
            <w:pPr>
              <w:pStyle w:val="TAC"/>
              <w:keepNext w:val="0"/>
              <w:rPr>
                <w:sz w:val="16"/>
                <w:szCs w:val="16"/>
              </w:rPr>
            </w:pPr>
            <w:r w:rsidRPr="003D4ABF">
              <w:rPr>
                <w:sz w:val="16"/>
                <w:szCs w:val="16"/>
              </w:rPr>
              <w:t>AF</w:t>
            </w:r>
          </w:p>
        </w:tc>
        <w:tc>
          <w:tcPr>
            <w:tcW w:w="1134" w:type="dxa"/>
          </w:tcPr>
          <w:p w14:paraId="6DA5F3A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280F3A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810517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5122F7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5B42EDE"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C76C26E"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67A2B343" w14:textId="77777777" w:rsidTr="006819CB">
        <w:trPr>
          <w:cantSplit/>
          <w:jc w:val="center"/>
        </w:trPr>
        <w:tc>
          <w:tcPr>
            <w:tcW w:w="2280" w:type="dxa"/>
          </w:tcPr>
          <w:p w14:paraId="23FAFC5F" w14:textId="77777777" w:rsidR="00F4070A" w:rsidRPr="003D4ABF" w:rsidRDefault="00F4070A" w:rsidP="006819CB">
            <w:pPr>
              <w:pStyle w:val="TAL"/>
              <w:keepNext w:val="0"/>
              <w:rPr>
                <w:sz w:val="16"/>
                <w:szCs w:val="16"/>
              </w:rPr>
            </w:pPr>
            <w:r w:rsidRPr="003D4ABF">
              <w:rPr>
                <w:sz w:val="16"/>
                <w:szCs w:val="16"/>
              </w:rPr>
              <w:t>QoS Monitoring parameters</w:t>
            </w:r>
          </w:p>
        </w:tc>
        <w:tc>
          <w:tcPr>
            <w:tcW w:w="3544" w:type="dxa"/>
          </w:tcPr>
          <w:p w14:paraId="6EB0892C" w14:textId="77777777" w:rsidR="00F4070A" w:rsidRPr="003D4ABF" w:rsidRDefault="00F4070A" w:rsidP="006819CB">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058B53D3" w14:textId="77777777" w:rsidR="00F4070A" w:rsidRPr="003D4ABF" w:rsidRDefault="00F4070A" w:rsidP="006819CB">
            <w:pPr>
              <w:pStyle w:val="TAC"/>
              <w:keepNext w:val="0"/>
              <w:rPr>
                <w:sz w:val="16"/>
                <w:szCs w:val="16"/>
              </w:rPr>
            </w:pPr>
            <w:r w:rsidRPr="003D4ABF">
              <w:rPr>
                <w:sz w:val="16"/>
                <w:szCs w:val="16"/>
              </w:rPr>
              <w:t>AF</w:t>
            </w:r>
          </w:p>
        </w:tc>
        <w:tc>
          <w:tcPr>
            <w:tcW w:w="1134" w:type="dxa"/>
          </w:tcPr>
          <w:p w14:paraId="4D1B7C6D"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28132F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18D37F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1A92A2B"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1C37DE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3C0D47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2BACD841" w14:textId="77777777" w:rsidTr="006819CB">
        <w:trPr>
          <w:cantSplit/>
          <w:jc w:val="center"/>
        </w:trPr>
        <w:tc>
          <w:tcPr>
            <w:tcW w:w="2280" w:type="dxa"/>
          </w:tcPr>
          <w:p w14:paraId="67C404BA" w14:textId="77777777" w:rsidR="00F4070A" w:rsidRPr="003D4ABF" w:rsidRDefault="00F4070A" w:rsidP="006819CB">
            <w:pPr>
              <w:pStyle w:val="TAL"/>
              <w:keepNext w:val="0"/>
              <w:rPr>
                <w:sz w:val="16"/>
                <w:szCs w:val="16"/>
              </w:rPr>
            </w:pPr>
            <w:r>
              <w:rPr>
                <w:sz w:val="16"/>
                <w:szCs w:val="16"/>
              </w:rPr>
              <w:t>Packet Delay Variation</w:t>
            </w:r>
          </w:p>
        </w:tc>
        <w:tc>
          <w:tcPr>
            <w:tcW w:w="3544" w:type="dxa"/>
          </w:tcPr>
          <w:p w14:paraId="65F64948" w14:textId="77777777" w:rsidR="00F4070A" w:rsidRPr="003D4ABF" w:rsidRDefault="00F4070A" w:rsidP="006819CB">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346636B5" w14:textId="77777777" w:rsidR="00F4070A" w:rsidRPr="003D4ABF" w:rsidRDefault="00F4070A" w:rsidP="006819CB">
            <w:pPr>
              <w:pStyle w:val="TAC"/>
              <w:keepNext w:val="0"/>
              <w:rPr>
                <w:sz w:val="16"/>
                <w:szCs w:val="16"/>
              </w:rPr>
            </w:pPr>
            <w:r w:rsidRPr="003D4ABF">
              <w:rPr>
                <w:sz w:val="16"/>
                <w:szCs w:val="16"/>
              </w:rPr>
              <w:t>AF</w:t>
            </w:r>
          </w:p>
        </w:tc>
        <w:tc>
          <w:tcPr>
            <w:tcW w:w="1134" w:type="dxa"/>
          </w:tcPr>
          <w:p w14:paraId="504D98A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BE5B21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5ED95B0"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6945468"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37700F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76C956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47402DD4" w14:textId="77777777" w:rsidTr="006819CB">
        <w:trPr>
          <w:cantSplit/>
          <w:jc w:val="center"/>
        </w:trPr>
        <w:tc>
          <w:tcPr>
            <w:tcW w:w="2280" w:type="dxa"/>
          </w:tcPr>
          <w:p w14:paraId="20F0F9CD" w14:textId="77777777" w:rsidR="00F4070A" w:rsidRPr="003D4ABF" w:rsidRDefault="00F4070A" w:rsidP="006819CB">
            <w:pPr>
              <w:pStyle w:val="TAL"/>
              <w:keepNext w:val="0"/>
              <w:rPr>
                <w:sz w:val="16"/>
                <w:szCs w:val="16"/>
              </w:rPr>
            </w:pPr>
            <w:r>
              <w:rPr>
                <w:sz w:val="16"/>
                <w:szCs w:val="16"/>
              </w:rPr>
              <w:t>Round-trip delay measurement over two service data flows</w:t>
            </w:r>
          </w:p>
        </w:tc>
        <w:tc>
          <w:tcPr>
            <w:tcW w:w="3544" w:type="dxa"/>
          </w:tcPr>
          <w:p w14:paraId="57ABEC30" w14:textId="77777777" w:rsidR="00F4070A" w:rsidRPr="003D4ABF" w:rsidRDefault="00F4070A" w:rsidP="006819CB">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7990C88C" w14:textId="77777777" w:rsidR="00F4070A" w:rsidRPr="003D4ABF" w:rsidRDefault="00F4070A" w:rsidP="006819CB">
            <w:pPr>
              <w:pStyle w:val="TAC"/>
              <w:keepNext w:val="0"/>
              <w:rPr>
                <w:sz w:val="16"/>
                <w:szCs w:val="16"/>
              </w:rPr>
            </w:pPr>
            <w:r w:rsidRPr="003D4ABF">
              <w:rPr>
                <w:sz w:val="16"/>
                <w:szCs w:val="16"/>
              </w:rPr>
              <w:t>AF</w:t>
            </w:r>
          </w:p>
        </w:tc>
        <w:tc>
          <w:tcPr>
            <w:tcW w:w="1134" w:type="dxa"/>
          </w:tcPr>
          <w:p w14:paraId="426A9E4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F4676D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D49CB4F"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30947D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615575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BC4C82C"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4BA62134" w14:textId="77777777" w:rsidTr="006819CB">
        <w:trPr>
          <w:cantSplit/>
          <w:jc w:val="center"/>
        </w:trPr>
        <w:tc>
          <w:tcPr>
            <w:tcW w:w="2280" w:type="dxa"/>
          </w:tcPr>
          <w:p w14:paraId="042B02F3" w14:textId="77777777" w:rsidR="00F4070A" w:rsidRDefault="00F4070A" w:rsidP="006819CB">
            <w:pPr>
              <w:pStyle w:val="TAL"/>
              <w:keepNext w:val="0"/>
              <w:rPr>
                <w:sz w:val="16"/>
                <w:szCs w:val="16"/>
              </w:rPr>
            </w:pPr>
            <w:r>
              <w:rPr>
                <w:sz w:val="16"/>
                <w:szCs w:val="16"/>
              </w:rPr>
              <w:t>Network support for ECN marking for L4S</w:t>
            </w:r>
          </w:p>
          <w:p w14:paraId="011CCB18" w14:textId="77777777" w:rsidR="00F4070A" w:rsidRPr="003D4ABF" w:rsidRDefault="00F4070A" w:rsidP="006819CB">
            <w:pPr>
              <w:pStyle w:val="TAL"/>
              <w:keepNext w:val="0"/>
              <w:rPr>
                <w:sz w:val="16"/>
                <w:szCs w:val="16"/>
              </w:rPr>
            </w:pPr>
            <w:r>
              <w:rPr>
                <w:sz w:val="16"/>
                <w:szCs w:val="16"/>
              </w:rPr>
              <w:t>(NOTE 8)</w:t>
            </w:r>
          </w:p>
        </w:tc>
        <w:tc>
          <w:tcPr>
            <w:tcW w:w="3544" w:type="dxa"/>
          </w:tcPr>
          <w:p w14:paraId="48A80EA4" w14:textId="77777777" w:rsidR="00F4070A" w:rsidRPr="003D4ABF" w:rsidRDefault="00F4070A" w:rsidP="006819CB">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724688E3" w14:textId="77777777" w:rsidR="00F4070A" w:rsidRPr="003D4ABF" w:rsidRDefault="00F4070A" w:rsidP="006819CB">
            <w:pPr>
              <w:pStyle w:val="TAC"/>
              <w:keepNext w:val="0"/>
              <w:rPr>
                <w:sz w:val="16"/>
                <w:szCs w:val="16"/>
              </w:rPr>
            </w:pPr>
            <w:r w:rsidRPr="003D4ABF">
              <w:rPr>
                <w:sz w:val="16"/>
                <w:szCs w:val="16"/>
              </w:rPr>
              <w:t>AF</w:t>
            </w:r>
          </w:p>
        </w:tc>
        <w:tc>
          <w:tcPr>
            <w:tcW w:w="1134" w:type="dxa"/>
          </w:tcPr>
          <w:p w14:paraId="16FE5392"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5D8B91E"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56428CC3"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21EFF03"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A29FEB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81C95A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103060C2" w14:textId="77777777" w:rsidTr="006819CB">
        <w:trPr>
          <w:cantSplit/>
          <w:jc w:val="center"/>
        </w:trPr>
        <w:tc>
          <w:tcPr>
            <w:tcW w:w="2280" w:type="dxa"/>
          </w:tcPr>
          <w:p w14:paraId="3F549332"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Out of credit</w:t>
            </w:r>
          </w:p>
        </w:tc>
        <w:tc>
          <w:tcPr>
            <w:tcW w:w="3544" w:type="dxa"/>
          </w:tcPr>
          <w:p w14:paraId="2A9FADB2" w14:textId="77777777" w:rsidR="00F4070A" w:rsidRPr="003D4ABF" w:rsidRDefault="00F4070A" w:rsidP="006819CB">
            <w:pPr>
              <w:pStyle w:val="TAL"/>
              <w:keepNext w:val="0"/>
              <w:rPr>
                <w:sz w:val="16"/>
                <w:szCs w:val="16"/>
              </w:rPr>
            </w:pPr>
            <w:r w:rsidRPr="003D4ABF">
              <w:rPr>
                <w:sz w:val="16"/>
                <w:szCs w:val="16"/>
              </w:rPr>
              <w:t>Credit is no longer available.</w:t>
            </w:r>
          </w:p>
        </w:tc>
        <w:tc>
          <w:tcPr>
            <w:tcW w:w="1276" w:type="dxa"/>
          </w:tcPr>
          <w:p w14:paraId="4AD758E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427AB4E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787B5FC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0164F4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2EC258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8691BAB"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3571E4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4AA9B210" w14:textId="77777777" w:rsidTr="006819CB">
        <w:trPr>
          <w:cantSplit/>
          <w:jc w:val="center"/>
        </w:trPr>
        <w:tc>
          <w:tcPr>
            <w:tcW w:w="2280" w:type="dxa"/>
          </w:tcPr>
          <w:p w14:paraId="2AFCAE59"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Reallocation of credit</w:t>
            </w:r>
          </w:p>
        </w:tc>
        <w:tc>
          <w:tcPr>
            <w:tcW w:w="3544" w:type="dxa"/>
          </w:tcPr>
          <w:p w14:paraId="3AB944D4" w14:textId="77777777" w:rsidR="00F4070A" w:rsidRPr="003D4ABF" w:rsidRDefault="00F4070A" w:rsidP="006819CB">
            <w:pPr>
              <w:pStyle w:val="TAL"/>
              <w:keepNext w:val="0"/>
              <w:rPr>
                <w:sz w:val="16"/>
                <w:szCs w:val="16"/>
              </w:rPr>
            </w:pPr>
            <w:r w:rsidRPr="003D4ABF">
              <w:rPr>
                <w:sz w:val="16"/>
                <w:szCs w:val="16"/>
              </w:rPr>
              <w:t>Credit has been reallocated after the former Out of credit indication.</w:t>
            </w:r>
          </w:p>
        </w:tc>
        <w:tc>
          <w:tcPr>
            <w:tcW w:w="1276" w:type="dxa"/>
          </w:tcPr>
          <w:p w14:paraId="7092513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3842301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5E3B303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FB60D6B"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62D8E60"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CBBBDCF"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96D8C3D"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05921774" w14:textId="77777777" w:rsidTr="006819CB">
        <w:trPr>
          <w:cantSplit/>
          <w:jc w:val="center"/>
        </w:trPr>
        <w:tc>
          <w:tcPr>
            <w:tcW w:w="2280" w:type="dxa"/>
          </w:tcPr>
          <w:p w14:paraId="6B20E89A"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5GS Bridge</w:t>
            </w:r>
            <w:r>
              <w:rPr>
                <w:rFonts w:eastAsia="宋体"/>
                <w:sz w:val="16"/>
                <w:szCs w:val="16"/>
                <w:lang w:eastAsia="zh-CN"/>
              </w:rPr>
              <w:t>/Router</w:t>
            </w:r>
            <w:r w:rsidRPr="003D4ABF">
              <w:rPr>
                <w:rFonts w:eastAsia="宋体"/>
                <w:sz w:val="16"/>
                <w:szCs w:val="16"/>
                <w:lang w:eastAsia="zh-CN"/>
              </w:rPr>
              <w:t xml:space="preserve"> information Notification</w:t>
            </w:r>
          </w:p>
          <w:p w14:paraId="68883F26"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(NOTE 3)</w:t>
            </w:r>
          </w:p>
        </w:tc>
        <w:tc>
          <w:tcPr>
            <w:tcW w:w="3544" w:type="dxa"/>
          </w:tcPr>
          <w:p w14:paraId="4DEB8186" w14:textId="77777777" w:rsidR="00F4070A" w:rsidRPr="003D4ABF" w:rsidRDefault="00F4070A" w:rsidP="006819CB">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5ED4E106" w14:textId="77777777" w:rsidR="00F4070A" w:rsidRPr="003D4ABF" w:rsidRDefault="00F4070A" w:rsidP="006819CB">
            <w:pPr>
              <w:pStyle w:val="TAC"/>
              <w:keepNext w:val="0"/>
              <w:rPr>
                <w:rFonts w:eastAsia="宋体"/>
                <w:sz w:val="16"/>
                <w:szCs w:val="16"/>
                <w:lang w:eastAsia="zh-CN"/>
              </w:rPr>
            </w:pPr>
            <w:r>
              <w:rPr>
                <w:sz w:val="16"/>
                <w:szCs w:val="16"/>
              </w:rPr>
              <w:t xml:space="preserve">TSN </w:t>
            </w:r>
            <w:r w:rsidRPr="003D4ABF">
              <w:rPr>
                <w:sz w:val="16"/>
                <w:szCs w:val="16"/>
              </w:rPr>
              <w:t>AF, TSCTSF</w:t>
            </w:r>
          </w:p>
        </w:tc>
        <w:tc>
          <w:tcPr>
            <w:tcW w:w="1134" w:type="dxa"/>
          </w:tcPr>
          <w:p w14:paraId="27C979E0"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7553FEB"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C82076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3626C42"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1DFED2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699CE73"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144A4D3D" w14:textId="77777777" w:rsidTr="006819CB">
        <w:trPr>
          <w:cantSplit/>
          <w:jc w:val="center"/>
        </w:trPr>
        <w:tc>
          <w:tcPr>
            <w:tcW w:w="2280" w:type="dxa"/>
          </w:tcPr>
          <w:p w14:paraId="509A726A"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lastRenderedPageBreak/>
              <w:t>Notification on outcome of service area coverage change</w:t>
            </w:r>
          </w:p>
        </w:tc>
        <w:tc>
          <w:tcPr>
            <w:tcW w:w="3544" w:type="dxa"/>
          </w:tcPr>
          <w:p w14:paraId="50242BF7" w14:textId="77777777" w:rsidR="00F4070A" w:rsidRPr="003D4ABF" w:rsidRDefault="00F4070A" w:rsidP="006819CB">
            <w:pPr>
              <w:pStyle w:val="TAL"/>
              <w:keepNext w:val="0"/>
              <w:rPr>
                <w:sz w:val="16"/>
                <w:szCs w:val="16"/>
              </w:rPr>
            </w:pPr>
            <w:r w:rsidRPr="003D4ABF">
              <w:rPr>
                <w:sz w:val="16"/>
                <w:szCs w:val="16"/>
              </w:rPr>
              <w:t>The outcome of the request of service area coverage change.</w:t>
            </w:r>
          </w:p>
        </w:tc>
        <w:tc>
          <w:tcPr>
            <w:tcW w:w="1276" w:type="dxa"/>
          </w:tcPr>
          <w:p w14:paraId="16B78C4F"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1A8E638E"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38E028B"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5A048508"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7A706B6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5D4628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7FD472F0"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428C41D4" w14:textId="77777777" w:rsidTr="006819CB">
        <w:trPr>
          <w:cantSplit/>
          <w:jc w:val="center"/>
        </w:trPr>
        <w:tc>
          <w:tcPr>
            <w:tcW w:w="2280" w:type="dxa"/>
          </w:tcPr>
          <w:p w14:paraId="0181CDF1"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Notification on outcome of UE Policies delivery</w:t>
            </w:r>
          </w:p>
        </w:tc>
        <w:tc>
          <w:tcPr>
            <w:tcW w:w="3544" w:type="dxa"/>
          </w:tcPr>
          <w:p w14:paraId="6BC6538A" w14:textId="77777777" w:rsidR="00F4070A" w:rsidRPr="003D4ABF" w:rsidRDefault="00F4070A" w:rsidP="006819CB">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327FCFCB"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6C536B18"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7407B7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5FCC847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40321C6"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733808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DD6551F"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r>
      <w:tr w:rsidR="00F4070A" w:rsidRPr="003D4ABF" w14:paraId="796FEBDB" w14:textId="77777777" w:rsidTr="006819CB">
        <w:trPr>
          <w:cantSplit/>
          <w:jc w:val="center"/>
        </w:trPr>
        <w:tc>
          <w:tcPr>
            <w:tcW w:w="2280" w:type="dxa"/>
          </w:tcPr>
          <w:p w14:paraId="19C64B5E"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Start of application traffic detection and</w:t>
            </w:r>
          </w:p>
          <w:p w14:paraId="67461775"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Stop of application traffic detection</w:t>
            </w:r>
          </w:p>
        </w:tc>
        <w:tc>
          <w:tcPr>
            <w:tcW w:w="3544" w:type="dxa"/>
          </w:tcPr>
          <w:p w14:paraId="06FEDA32" w14:textId="77777777" w:rsidR="00F4070A" w:rsidRPr="003D4ABF" w:rsidRDefault="00F4070A" w:rsidP="006819CB">
            <w:pPr>
              <w:pStyle w:val="TAL"/>
              <w:keepNext w:val="0"/>
              <w:rPr>
                <w:sz w:val="16"/>
                <w:szCs w:val="16"/>
              </w:rPr>
            </w:pPr>
            <w:r w:rsidRPr="003D4ABF">
              <w:rPr>
                <w:sz w:val="16"/>
                <w:szCs w:val="16"/>
              </w:rPr>
              <w:t>The start or the stop of application traffic has been detected.</w:t>
            </w:r>
          </w:p>
        </w:tc>
        <w:tc>
          <w:tcPr>
            <w:tcW w:w="1276" w:type="dxa"/>
          </w:tcPr>
          <w:p w14:paraId="7A0558D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PCF</w:t>
            </w:r>
            <w:r>
              <w:rPr>
                <w:rFonts w:eastAsia="宋体"/>
                <w:sz w:val="16"/>
                <w:szCs w:val="16"/>
                <w:lang w:eastAsia="zh-CN"/>
              </w:rPr>
              <w:t>, AF</w:t>
            </w:r>
          </w:p>
        </w:tc>
        <w:tc>
          <w:tcPr>
            <w:tcW w:w="1134" w:type="dxa"/>
          </w:tcPr>
          <w:p w14:paraId="3A2E6EE0"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2604C8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6364F058"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3265523C"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p w14:paraId="7410A1B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(NOTE 4)</w:t>
            </w:r>
          </w:p>
        </w:tc>
        <w:tc>
          <w:tcPr>
            <w:tcW w:w="1134" w:type="dxa"/>
          </w:tcPr>
          <w:p w14:paraId="3D189BC2"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41C36D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3CB9C8C5" w14:textId="77777777" w:rsidTr="006819CB">
        <w:trPr>
          <w:cantSplit/>
          <w:jc w:val="center"/>
        </w:trPr>
        <w:tc>
          <w:tcPr>
            <w:tcW w:w="2280" w:type="dxa"/>
          </w:tcPr>
          <w:p w14:paraId="55B81B2E" w14:textId="77777777" w:rsidR="00F4070A" w:rsidRPr="003D4ABF" w:rsidRDefault="00F4070A" w:rsidP="006819CB">
            <w:pPr>
              <w:pStyle w:val="TAL"/>
              <w:keepNext w:val="0"/>
              <w:rPr>
                <w:rFonts w:eastAsia="宋体"/>
                <w:sz w:val="16"/>
                <w:szCs w:val="16"/>
                <w:lang w:eastAsia="zh-CN"/>
              </w:rPr>
            </w:pPr>
            <w:r>
              <w:rPr>
                <w:rFonts w:eastAsia="宋体"/>
                <w:sz w:val="16"/>
                <w:szCs w:val="16"/>
                <w:lang w:eastAsia="zh-CN"/>
              </w:rPr>
              <w:t>UE reporting Connection Capabilities from associated URSP rule</w:t>
            </w:r>
          </w:p>
        </w:tc>
        <w:tc>
          <w:tcPr>
            <w:tcW w:w="3544" w:type="dxa"/>
          </w:tcPr>
          <w:p w14:paraId="12F79FD6" w14:textId="77777777" w:rsidR="00F4070A" w:rsidRPr="003D4ABF" w:rsidRDefault="00F4070A" w:rsidP="006819CB">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40BB8C57" w14:textId="77777777" w:rsidR="00F4070A" w:rsidRPr="003D4ABF" w:rsidRDefault="00F4070A" w:rsidP="006819CB">
            <w:pPr>
              <w:pStyle w:val="TAC"/>
              <w:keepNext w:val="0"/>
              <w:rPr>
                <w:rFonts w:eastAsia="宋体"/>
                <w:sz w:val="16"/>
                <w:szCs w:val="16"/>
                <w:lang w:eastAsia="zh-CN"/>
              </w:rPr>
            </w:pPr>
            <w:r>
              <w:rPr>
                <w:rFonts w:eastAsia="宋体"/>
                <w:sz w:val="16"/>
                <w:szCs w:val="16"/>
                <w:lang w:eastAsia="zh-CN"/>
              </w:rPr>
              <w:t>PCF</w:t>
            </w:r>
          </w:p>
        </w:tc>
        <w:tc>
          <w:tcPr>
            <w:tcW w:w="1134" w:type="dxa"/>
          </w:tcPr>
          <w:p w14:paraId="7603B6E6"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78C98D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7CFDFD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CCB51B6"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5F0A90B3"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35E1E36"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r>
      <w:tr w:rsidR="00F4070A" w:rsidRPr="003D4ABF" w14:paraId="3988939F" w14:textId="77777777" w:rsidTr="006819CB">
        <w:trPr>
          <w:cantSplit/>
          <w:jc w:val="center"/>
        </w:trPr>
        <w:tc>
          <w:tcPr>
            <w:tcW w:w="2280" w:type="dxa"/>
          </w:tcPr>
          <w:p w14:paraId="3E580E86"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Satellite backhaul category change</w:t>
            </w:r>
          </w:p>
        </w:tc>
        <w:tc>
          <w:tcPr>
            <w:tcW w:w="3544" w:type="dxa"/>
          </w:tcPr>
          <w:p w14:paraId="5332062B" w14:textId="77777777" w:rsidR="00F4070A" w:rsidRPr="003D4ABF" w:rsidRDefault="00F4070A" w:rsidP="006819CB">
            <w:pPr>
              <w:pStyle w:val="TAL"/>
              <w:keepNext w:val="0"/>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41237125" w14:textId="77777777" w:rsidR="00F4070A" w:rsidRPr="003D4ABF" w:rsidRDefault="00F4070A" w:rsidP="006819CB">
            <w:pPr>
              <w:pStyle w:val="TAC"/>
              <w:keepNext w:val="0"/>
              <w:rPr>
                <w:rFonts w:eastAsia="宋体"/>
                <w:sz w:val="16"/>
                <w:szCs w:val="16"/>
                <w:lang w:eastAsia="zh-CN"/>
              </w:rPr>
            </w:pPr>
            <w:r w:rsidRPr="003D4ABF">
              <w:rPr>
                <w:sz w:val="16"/>
                <w:szCs w:val="16"/>
              </w:rPr>
              <w:t>AF</w:t>
            </w:r>
          </w:p>
        </w:tc>
        <w:tc>
          <w:tcPr>
            <w:tcW w:w="1134" w:type="dxa"/>
          </w:tcPr>
          <w:p w14:paraId="07B863E6"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7DD1EA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08EE046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2E2B901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8430CA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F4873A0"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347C78A8" w14:textId="77777777" w:rsidTr="006819CB">
        <w:trPr>
          <w:cantSplit/>
          <w:jc w:val="center"/>
        </w:trPr>
        <w:tc>
          <w:tcPr>
            <w:tcW w:w="2280" w:type="dxa"/>
          </w:tcPr>
          <w:p w14:paraId="47941413"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Change of PDUID</w:t>
            </w:r>
          </w:p>
        </w:tc>
        <w:tc>
          <w:tcPr>
            <w:tcW w:w="3544" w:type="dxa"/>
          </w:tcPr>
          <w:p w14:paraId="16D30A86" w14:textId="77777777" w:rsidR="00F4070A" w:rsidRPr="003D4ABF" w:rsidRDefault="00F4070A" w:rsidP="006819CB">
            <w:pPr>
              <w:pStyle w:val="TAL"/>
              <w:keepNext w:val="0"/>
              <w:rPr>
                <w:sz w:val="16"/>
                <w:szCs w:val="16"/>
              </w:rPr>
            </w:pPr>
            <w:r w:rsidRPr="003D4ABF">
              <w:rPr>
                <w:sz w:val="16"/>
                <w:szCs w:val="16"/>
              </w:rPr>
              <w:t>The PDUID assigned to a UE has changed.</w:t>
            </w:r>
          </w:p>
        </w:tc>
        <w:tc>
          <w:tcPr>
            <w:tcW w:w="1276" w:type="dxa"/>
          </w:tcPr>
          <w:p w14:paraId="3947868E"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5G DDNMF</w:t>
            </w:r>
          </w:p>
        </w:tc>
        <w:tc>
          <w:tcPr>
            <w:tcW w:w="1134" w:type="dxa"/>
          </w:tcPr>
          <w:p w14:paraId="0801C13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65D32D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00744B3C"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876EA3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503A99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088D6C32"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720209B1" w14:textId="77777777" w:rsidTr="006819CB">
        <w:trPr>
          <w:cantSplit/>
          <w:jc w:val="center"/>
        </w:trPr>
        <w:tc>
          <w:tcPr>
            <w:tcW w:w="2280" w:type="dxa"/>
          </w:tcPr>
          <w:p w14:paraId="262D8B3E"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SM Policy Association established or terminated</w:t>
            </w:r>
          </w:p>
        </w:tc>
        <w:tc>
          <w:tcPr>
            <w:tcW w:w="3544" w:type="dxa"/>
          </w:tcPr>
          <w:p w14:paraId="3C438491" w14:textId="77777777" w:rsidR="00F4070A" w:rsidRPr="003D4ABF" w:rsidRDefault="00F4070A" w:rsidP="006819CB">
            <w:pPr>
              <w:pStyle w:val="TAL"/>
              <w:keepNext w:val="0"/>
              <w:rPr>
                <w:sz w:val="16"/>
                <w:szCs w:val="16"/>
              </w:rPr>
            </w:pPr>
            <w:r w:rsidRPr="003D4ABF">
              <w:rPr>
                <w:sz w:val="16"/>
                <w:szCs w:val="16"/>
              </w:rPr>
              <w:t>The establishment or termination of a SM Policy Association is reported</w:t>
            </w:r>
          </w:p>
        </w:tc>
        <w:tc>
          <w:tcPr>
            <w:tcW w:w="1276" w:type="dxa"/>
          </w:tcPr>
          <w:p w14:paraId="05418D9D"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PCF</w:t>
            </w:r>
          </w:p>
        </w:tc>
        <w:tc>
          <w:tcPr>
            <w:tcW w:w="1134" w:type="dxa"/>
          </w:tcPr>
          <w:p w14:paraId="3EE278D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142511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82D53F8"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DFB138E"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p w14:paraId="642A0CD8"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(NOTE 7)</w:t>
            </w:r>
          </w:p>
        </w:tc>
        <w:tc>
          <w:tcPr>
            <w:tcW w:w="1134" w:type="dxa"/>
          </w:tcPr>
          <w:p w14:paraId="3C3BA7A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79B0B0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5861CB9E" w14:textId="77777777" w:rsidTr="006819CB">
        <w:trPr>
          <w:cantSplit/>
          <w:jc w:val="center"/>
        </w:trPr>
        <w:tc>
          <w:tcPr>
            <w:tcW w:w="2280" w:type="dxa"/>
          </w:tcPr>
          <w:p w14:paraId="533AAD75" w14:textId="77777777" w:rsidR="00F4070A" w:rsidRPr="003D4ABF" w:rsidRDefault="00F4070A" w:rsidP="006819CB">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Pr>
          <w:p w14:paraId="0D1D398C" w14:textId="77777777" w:rsidR="00F4070A" w:rsidRPr="003D4ABF" w:rsidRDefault="00F4070A" w:rsidP="006819CB">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353573BF" w14:textId="77777777" w:rsidR="00F4070A" w:rsidRPr="003D4ABF" w:rsidRDefault="00F4070A" w:rsidP="006819CB">
            <w:pPr>
              <w:pStyle w:val="TAC"/>
              <w:keepNext w:val="0"/>
              <w:rPr>
                <w:rFonts w:eastAsia="宋体"/>
                <w:sz w:val="16"/>
                <w:szCs w:val="16"/>
                <w:lang w:eastAsia="zh-CN"/>
              </w:rPr>
            </w:pPr>
            <w:r>
              <w:rPr>
                <w:rFonts w:eastAsia="宋体"/>
                <w:sz w:val="16"/>
                <w:szCs w:val="16"/>
                <w:lang w:eastAsia="zh-CN"/>
              </w:rPr>
              <w:t>TSCTSF</w:t>
            </w:r>
          </w:p>
        </w:tc>
        <w:tc>
          <w:tcPr>
            <w:tcW w:w="1134" w:type="dxa"/>
          </w:tcPr>
          <w:p w14:paraId="5EA62F9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87C9F7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FFDF8AF"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D3A3FB8"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EAB5022"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D2DFD79" w14:textId="77777777" w:rsidR="00F4070A" w:rsidRPr="003D4ABF" w:rsidRDefault="00F4070A" w:rsidP="006819CB">
            <w:pPr>
              <w:pStyle w:val="TAC"/>
              <w:keepNext w:val="0"/>
              <w:rPr>
                <w:rFonts w:eastAsia="宋体"/>
                <w:sz w:val="16"/>
                <w:szCs w:val="16"/>
                <w:lang w:eastAsia="zh-CN"/>
              </w:rPr>
            </w:pPr>
          </w:p>
        </w:tc>
      </w:tr>
      <w:tr w:rsidR="00F4070A" w:rsidRPr="003D4ABF" w14:paraId="42B2F472" w14:textId="77777777" w:rsidTr="006819CB">
        <w:trPr>
          <w:cantSplit/>
          <w:jc w:val="center"/>
        </w:trPr>
        <w:tc>
          <w:tcPr>
            <w:tcW w:w="2280" w:type="dxa"/>
          </w:tcPr>
          <w:p w14:paraId="3ACD633C" w14:textId="77777777" w:rsidR="00F4070A" w:rsidRPr="003D4ABF" w:rsidRDefault="00F4070A" w:rsidP="006819CB">
            <w:pPr>
              <w:pStyle w:val="TAL"/>
              <w:rPr>
                <w:rFonts w:eastAsia="宋体"/>
                <w:sz w:val="16"/>
                <w:szCs w:val="16"/>
                <w:lang w:eastAsia="zh-CN"/>
              </w:rPr>
            </w:pPr>
            <w:r>
              <w:rPr>
                <w:rFonts w:eastAsia="宋体"/>
                <w:sz w:val="16"/>
                <w:szCs w:val="16"/>
                <w:lang w:eastAsia="zh-CN"/>
              </w:rPr>
              <w:t>Notification on BAT offset</w:t>
            </w:r>
          </w:p>
        </w:tc>
        <w:tc>
          <w:tcPr>
            <w:tcW w:w="3544" w:type="dxa"/>
          </w:tcPr>
          <w:p w14:paraId="7464D1C8" w14:textId="77777777" w:rsidR="00F4070A" w:rsidRPr="003D4ABF" w:rsidRDefault="00F4070A" w:rsidP="006819CB">
            <w:pPr>
              <w:pStyle w:val="TAL"/>
              <w:rPr>
                <w:sz w:val="16"/>
                <w:szCs w:val="16"/>
              </w:rPr>
            </w:pPr>
            <w:r>
              <w:rPr>
                <w:sz w:val="16"/>
                <w:szCs w:val="16"/>
              </w:rPr>
              <w:t>The PCF reports the BAT offset and optionally the adjusted periodicity that has been received from the SMF</w:t>
            </w:r>
          </w:p>
        </w:tc>
        <w:tc>
          <w:tcPr>
            <w:tcW w:w="1276" w:type="dxa"/>
          </w:tcPr>
          <w:p w14:paraId="5AD0CF74" w14:textId="77777777" w:rsidR="00F4070A" w:rsidRPr="003D4ABF" w:rsidRDefault="00F4070A" w:rsidP="006819CB">
            <w:pPr>
              <w:pStyle w:val="TAC"/>
              <w:rPr>
                <w:rFonts w:eastAsia="宋体"/>
                <w:sz w:val="16"/>
                <w:szCs w:val="16"/>
                <w:lang w:eastAsia="zh-CN"/>
              </w:rPr>
            </w:pPr>
            <w:r>
              <w:rPr>
                <w:rFonts w:eastAsia="宋体"/>
                <w:sz w:val="16"/>
                <w:szCs w:val="16"/>
                <w:lang w:eastAsia="zh-CN"/>
              </w:rPr>
              <w:t>TSCTSF</w:t>
            </w:r>
          </w:p>
        </w:tc>
        <w:tc>
          <w:tcPr>
            <w:tcW w:w="1134" w:type="dxa"/>
          </w:tcPr>
          <w:p w14:paraId="17B38144"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5C72C54C"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3A07EC45"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5CFFEFFA"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61A62CA6"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3F0BCC8C" w14:textId="77777777" w:rsidR="00F4070A" w:rsidRPr="003D4ABF" w:rsidRDefault="00F4070A" w:rsidP="006819CB">
            <w:pPr>
              <w:pStyle w:val="TAC"/>
              <w:rPr>
                <w:rFonts w:eastAsia="宋体"/>
                <w:sz w:val="16"/>
                <w:szCs w:val="16"/>
                <w:lang w:eastAsia="zh-CN"/>
              </w:rPr>
            </w:pPr>
          </w:p>
        </w:tc>
      </w:tr>
      <w:tr w:rsidR="00F4070A" w:rsidRPr="003D4ABF" w14:paraId="240571EF" w14:textId="77777777" w:rsidTr="006819CB">
        <w:trPr>
          <w:cantSplit/>
          <w:jc w:val="center"/>
        </w:trPr>
        <w:tc>
          <w:tcPr>
            <w:tcW w:w="2280" w:type="dxa"/>
          </w:tcPr>
          <w:p w14:paraId="66588E3B" w14:textId="77777777" w:rsidR="00F4070A" w:rsidRPr="003D4ABF" w:rsidRDefault="00F4070A" w:rsidP="006819CB">
            <w:pPr>
              <w:pStyle w:val="TAL"/>
              <w:rPr>
                <w:rFonts w:eastAsia="宋体"/>
                <w:sz w:val="16"/>
                <w:szCs w:val="16"/>
                <w:lang w:eastAsia="zh-CN"/>
              </w:rPr>
            </w:pPr>
            <w:r>
              <w:rPr>
                <w:rFonts w:eastAsia="宋体"/>
                <w:sz w:val="16"/>
                <w:szCs w:val="16"/>
                <w:lang w:eastAsia="zh-CN"/>
              </w:rPr>
              <w:t>Network Slice Replacement</w:t>
            </w:r>
          </w:p>
        </w:tc>
        <w:tc>
          <w:tcPr>
            <w:tcW w:w="3544" w:type="dxa"/>
          </w:tcPr>
          <w:p w14:paraId="3AE3B7F4" w14:textId="061401DF" w:rsidR="00FD1F38" w:rsidRDefault="00FD1F38" w:rsidP="006819CB">
            <w:pPr>
              <w:pStyle w:val="TAL"/>
              <w:rPr>
                <w:ins w:id="32" w:author="ZTEr11" w:date="2023-11-17T04:35:00Z"/>
                <w:sz w:val="16"/>
                <w:szCs w:val="16"/>
              </w:rPr>
            </w:pPr>
            <w:ins w:id="33" w:author="ZTEr11" w:date="2023-11-17T04:35:00Z">
              <w:r>
                <w:rPr>
                  <w:sz w:val="16"/>
                  <w:szCs w:val="16"/>
                </w:rPr>
                <w:t xml:space="preserve">The </w:t>
              </w:r>
            </w:ins>
            <w:ins w:id="34" w:author="ZTEr11" w:date="2023-11-17T04:38:00Z">
              <w:r>
                <w:rPr>
                  <w:sz w:val="16"/>
                  <w:szCs w:val="16"/>
                </w:rPr>
                <w:t>S-NSSAI</w:t>
              </w:r>
            </w:ins>
            <w:ins w:id="35" w:author="ZTEr11" w:date="2023-11-17T04:35:00Z">
              <w:r>
                <w:rPr>
                  <w:sz w:val="16"/>
                  <w:szCs w:val="16"/>
                </w:rPr>
                <w:t xml:space="preserve"> of the </w:t>
              </w:r>
            </w:ins>
            <w:ins w:id="36" w:author="ZTEr11" w:date="2023-11-17T04:38:00Z">
              <w:r>
                <w:rPr>
                  <w:sz w:val="16"/>
                  <w:szCs w:val="16"/>
                </w:rPr>
                <w:t xml:space="preserve">existing </w:t>
              </w:r>
            </w:ins>
            <w:ins w:id="37" w:author="ZTEr11" w:date="2023-11-17T04:35:00Z">
              <w:r>
                <w:rPr>
                  <w:sz w:val="16"/>
                  <w:szCs w:val="16"/>
                </w:rPr>
                <w:t>PDU Session</w:t>
              </w:r>
            </w:ins>
            <w:ins w:id="38" w:author="ZTEr11" w:date="2023-11-17T06:19:00Z">
              <w:r w:rsidR="007C100B">
                <w:rPr>
                  <w:sz w:val="16"/>
                  <w:szCs w:val="16"/>
                </w:rPr>
                <w:t xml:space="preserve"> is replaced, or </w:t>
              </w:r>
            </w:ins>
            <w:ins w:id="39" w:author="ZTEr11" w:date="2023-11-17T06:21:00Z">
              <w:r w:rsidR="007C100B">
                <w:rPr>
                  <w:sz w:val="16"/>
                  <w:szCs w:val="16"/>
                </w:rPr>
                <w:t xml:space="preserve">a </w:t>
              </w:r>
            </w:ins>
            <w:ins w:id="40" w:author="ZTEr11" w:date="2023-11-17T06:31:00Z">
              <w:r w:rsidR="00357CAF">
                <w:rPr>
                  <w:sz w:val="16"/>
                  <w:szCs w:val="16"/>
                </w:rPr>
                <w:t>new</w:t>
              </w:r>
            </w:ins>
            <w:ins w:id="41" w:author="ZTEr11" w:date="2023-11-17T06:19:00Z">
              <w:r w:rsidR="007C100B">
                <w:rPr>
                  <w:sz w:val="16"/>
                  <w:szCs w:val="16"/>
                </w:rPr>
                <w:t xml:space="preserve"> PDU</w:t>
              </w:r>
            </w:ins>
            <w:ins w:id="42" w:author="ZTEr11" w:date="2023-11-17T06:20:00Z">
              <w:r w:rsidR="007C100B">
                <w:rPr>
                  <w:sz w:val="16"/>
                  <w:szCs w:val="16"/>
                </w:rPr>
                <w:t xml:space="preserve"> Session has been </w:t>
              </w:r>
            </w:ins>
            <w:ins w:id="43" w:author="ZTEr11" w:date="2023-11-17T06:31:00Z">
              <w:r w:rsidR="00357CAF">
                <w:rPr>
                  <w:sz w:val="16"/>
                  <w:szCs w:val="16"/>
                </w:rPr>
                <w:t xml:space="preserve">established </w:t>
              </w:r>
            </w:ins>
            <w:ins w:id="44" w:author="ZTEr11" w:date="2023-11-17T06:20:00Z">
              <w:r w:rsidR="007C100B">
                <w:rPr>
                  <w:sz w:val="16"/>
                  <w:szCs w:val="16"/>
                </w:rPr>
                <w:t>using an Alternative S-NSSAI.</w:t>
              </w:r>
            </w:ins>
          </w:p>
          <w:p w14:paraId="6E555EF3" w14:textId="04FED3D3" w:rsidR="00F4070A" w:rsidRPr="003D4ABF" w:rsidRDefault="00F4070A" w:rsidP="00FD1F38">
            <w:pPr>
              <w:pStyle w:val="TAL"/>
              <w:rPr>
                <w:sz w:val="16"/>
                <w:szCs w:val="16"/>
              </w:rPr>
            </w:pPr>
            <w:del w:id="45" w:author="ZTEr11" w:date="2023-11-17T04:40:00Z">
              <w:r w:rsidDel="00FD1F38">
                <w:rPr>
                  <w:sz w:val="16"/>
                  <w:szCs w:val="16"/>
                </w:rPr>
                <w:delText>The PCF reports event of change between S-NSSAI and the Alternative S-NSSAI. The PCF provides Alternative S-NSSAI when the PDU Session is transferred from S-NSSAI to Alternative S-NSSAI</w:delText>
              </w:r>
            </w:del>
          </w:p>
        </w:tc>
        <w:tc>
          <w:tcPr>
            <w:tcW w:w="1276" w:type="dxa"/>
          </w:tcPr>
          <w:p w14:paraId="5C28713C" w14:textId="029E0341" w:rsidR="00F4070A" w:rsidRPr="003D4ABF" w:rsidRDefault="00F4070A" w:rsidP="006819CB">
            <w:pPr>
              <w:pStyle w:val="TAC"/>
              <w:rPr>
                <w:rFonts w:eastAsia="宋体"/>
                <w:sz w:val="16"/>
                <w:szCs w:val="16"/>
                <w:lang w:eastAsia="zh-CN"/>
              </w:rPr>
            </w:pPr>
            <w:r>
              <w:rPr>
                <w:rFonts w:eastAsia="宋体"/>
                <w:sz w:val="16"/>
                <w:szCs w:val="16"/>
                <w:lang w:eastAsia="zh-CN"/>
              </w:rPr>
              <w:t>PCF</w:t>
            </w:r>
          </w:p>
        </w:tc>
        <w:tc>
          <w:tcPr>
            <w:tcW w:w="1134" w:type="dxa"/>
          </w:tcPr>
          <w:p w14:paraId="168CE670"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36710FC9" w14:textId="02EF797B"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5" w:type="dxa"/>
          </w:tcPr>
          <w:p w14:paraId="2A77553B"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3F0D8FA7"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p w14:paraId="064CBDA2"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(NOTE 7)</w:t>
            </w:r>
          </w:p>
        </w:tc>
        <w:tc>
          <w:tcPr>
            <w:tcW w:w="1134" w:type="dxa"/>
          </w:tcPr>
          <w:p w14:paraId="491399A9"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0FFACFE0"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71147F" w14:paraId="7D26B0DF" w14:textId="77777777" w:rsidTr="006819CB">
        <w:trPr>
          <w:cantSplit/>
          <w:jc w:val="center"/>
        </w:trPr>
        <w:tc>
          <w:tcPr>
            <w:tcW w:w="14329" w:type="dxa"/>
            <w:gridSpan w:val="9"/>
          </w:tcPr>
          <w:p w14:paraId="7FF0A215" w14:textId="77777777" w:rsidR="00F4070A" w:rsidRPr="0071147F" w:rsidRDefault="00F4070A" w:rsidP="006819CB">
            <w:pPr>
              <w:pStyle w:val="TAN"/>
              <w:rPr>
                <w:rFonts w:eastAsia="宋体"/>
                <w:sz w:val="16"/>
                <w:szCs w:val="16"/>
              </w:rPr>
            </w:pPr>
            <w:r w:rsidRPr="0071147F">
              <w:rPr>
                <w:rFonts w:eastAsia="宋体"/>
                <w:sz w:val="16"/>
                <w:szCs w:val="16"/>
              </w:rPr>
              <w:t>NOTE 1:</w:t>
            </w:r>
            <w:r w:rsidRPr="0071147F">
              <w:rPr>
                <w:rFonts w:eastAsia="宋体"/>
                <w:sz w:val="16"/>
                <w:szCs w:val="16"/>
              </w:rPr>
              <w:tab/>
              <w:t>Additional parameters for the subscription as well as reporting related to these events are described in TS 23.502 [3].</w:t>
            </w:r>
          </w:p>
          <w:p w14:paraId="4D86EBAD" w14:textId="77777777" w:rsidR="00F4070A" w:rsidRPr="0071147F" w:rsidRDefault="00F4070A" w:rsidP="006819CB">
            <w:pPr>
              <w:pStyle w:val="TAN"/>
              <w:rPr>
                <w:rFonts w:eastAsia="宋体"/>
                <w:sz w:val="16"/>
                <w:szCs w:val="16"/>
              </w:rPr>
            </w:pPr>
            <w:r w:rsidRPr="0071147F">
              <w:rPr>
                <w:rFonts w:eastAsia="宋体"/>
                <w:sz w:val="16"/>
                <w:szCs w:val="16"/>
              </w:rPr>
              <w:t>NOTE 2:</w:t>
            </w:r>
            <w:r w:rsidRPr="0071147F">
              <w:rPr>
                <w:rFonts w:eastAsia="宋体"/>
                <w:sz w:val="16"/>
                <w:szCs w:val="16"/>
              </w:rPr>
              <w:tab/>
              <w:t>Applicability of Rx is described in Annex</w:t>
            </w:r>
            <w:r>
              <w:rPr>
                <w:rFonts w:eastAsia="宋体"/>
                <w:sz w:val="16"/>
                <w:szCs w:val="16"/>
              </w:rPr>
              <w:t> </w:t>
            </w:r>
            <w:r w:rsidRPr="0071147F">
              <w:rPr>
                <w:rFonts w:eastAsia="宋体"/>
                <w:sz w:val="16"/>
                <w:szCs w:val="16"/>
              </w:rPr>
              <w:t>C.</w:t>
            </w:r>
          </w:p>
          <w:p w14:paraId="4C0C22FD" w14:textId="77777777" w:rsidR="00F4070A" w:rsidRPr="0071147F" w:rsidRDefault="00F4070A" w:rsidP="006819CB">
            <w:pPr>
              <w:pStyle w:val="TAN"/>
              <w:rPr>
                <w:rFonts w:eastAsia="宋体"/>
                <w:sz w:val="16"/>
                <w:szCs w:val="16"/>
              </w:rPr>
            </w:pPr>
            <w:r w:rsidRPr="0071147F">
              <w:rPr>
                <w:rFonts w:eastAsia="宋体"/>
                <w:sz w:val="16"/>
                <w:szCs w:val="16"/>
              </w:rPr>
              <w:t>NOTE 3:</w:t>
            </w:r>
            <w:r w:rsidRPr="0071147F">
              <w:rPr>
                <w:rFonts w:eastAsia="宋体"/>
                <w:sz w:val="16"/>
                <w:szCs w:val="16"/>
              </w:rPr>
              <w:tab/>
              <w:t>5GS Bridge/Router information is described in clause 6.1.3.5.</w:t>
            </w:r>
          </w:p>
          <w:p w14:paraId="08A72745" w14:textId="77777777" w:rsidR="00F4070A" w:rsidRPr="0071147F" w:rsidRDefault="00F4070A" w:rsidP="006819CB">
            <w:pPr>
              <w:pStyle w:val="TAN"/>
              <w:rPr>
                <w:rFonts w:eastAsia="宋体"/>
                <w:sz w:val="16"/>
                <w:szCs w:val="16"/>
              </w:rPr>
            </w:pPr>
            <w:r w:rsidRPr="0071147F">
              <w:rPr>
                <w:rFonts w:eastAsia="宋体"/>
                <w:sz w:val="16"/>
                <w:szCs w:val="16"/>
              </w:rPr>
              <w:t>NOTE 4:</w:t>
            </w:r>
            <w:r w:rsidRPr="0071147F">
              <w:rPr>
                <w:rFonts w:eastAsia="宋体"/>
                <w:sz w:val="16"/>
                <w:szCs w:val="16"/>
              </w:rPr>
              <w:tab/>
              <w:t>Bulk subscription is implicit. NOTE</w:t>
            </w:r>
            <w:r>
              <w:rPr>
                <w:rFonts w:eastAsia="宋体"/>
                <w:sz w:val="16"/>
                <w:szCs w:val="16"/>
              </w:rPr>
              <w:t> </w:t>
            </w:r>
            <w:r w:rsidRPr="0071147F">
              <w:rPr>
                <w:rFonts w:eastAsia="宋体"/>
                <w:sz w:val="16"/>
                <w:szCs w:val="16"/>
              </w:rPr>
              <w:t>1 does not apply.</w:t>
            </w:r>
          </w:p>
          <w:p w14:paraId="0F9A3000" w14:textId="77777777" w:rsidR="00F4070A" w:rsidRPr="0071147F" w:rsidRDefault="00F4070A" w:rsidP="006819CB">
            <w:pPr>
              <w:pStyle w:val="TAN"/>
              <w:rPr>
                <w:rFonts w:eastAsia="宋体"/>
                <w:sz w:val="16"/>
                <w:szCs w:val="16"/>
              </w:rPr>
            </w:pPr>
            <w:r w:rsidRPr="0071147F">
              <w:rPr>
                <w:rFonts w:eastAsia="宋体"/>
                <w:sz w:val="16"/>
                <w:szCs w:val="16"/>
              </w:rPr>
              <w:t>NOTE 5:</w:t>
            </w:r>
            <w:r w:rsidRPr="0071147F">
              <w:rPr>
                <w:rFonts w:eastAsia="宋体"/>
                <w:sz w:val="16"/>
                <w:szCs w:val="16"/>
              </w:rPr>
              <w:tab/>
              <w:t>For a PDU Session established over a SNPN, the combination of the PLMN id and the NID identifies the SNPN.</w:t>
            </w:r>
          </w:p>
          <w:p w14:paraId="293030BD" w14:textId="77777777" w:rsidR="00F4070A" w:rsidRPr="0071147F" w:rsidRDefault="00F4070A" w:rsidP="006819CB">
            <w:pPr>
              <w:pStyle w:val="TAN"/>
              <w:rPr>
                <w:rFonts w:eastAsia="宋体"/>
                <w:sz w:val="16"/>
                <w:szCs w:val="16"/>
              </w:rPr>
            </w:pPr>
            <w:r w:rsidRPr="0071147F">
              <w:rPr>
                <w:rFonts w:eastAsia="宋体"/>
                <w:sz w:val="16"/>
                <w:szCs w:val="16"/>
              </w:rPr>
              <w:t>NOTE 6:</w:t>
            </w:r>
            <w:r w:rsidRPr="0071147F">
              <w:rPr>
                <w:rFonts w:eastAsia="宋体"/>
                <w:sz w:val="16"/>
                <w:szCs w:val="16"/>
              </w:rPr>
              <w:tab/>
              <w:t>This column contains also UE context related events that are reported to other consumers such as 5G DDNMF via other reference points than N5. The Conditions for reporting column indicates the respective consumer.</w:t>
            </w:r>
          </w:p>
          <w:p w14:paraId="38CA9A1A" w14:textId="77777777" w:rsidR="00F4070A" w:rsidRDefault="00F4070A" w:rsidP="006819CB">
            <w:pPr>
              <w:pStyle w:val="TAN"/>
              <w:rPr>
                <w:rFonts w:eastAsia="宋体"/>
                <w:sz w:val="16"/>
                <w:szCs w:val="16"/>
              </w:rPr>
            </w:pPr>
            <w:r w:rsidRPr="0071147F">
              <w:rPr>
                <w:rFonts w:eastAsia="宋体"/>
                <w:sz w:val="16"/>
                <w:szCs w:val="16"/>
              </w:rPr>
              <w:t>NOTE 7:</w:t>
            </w:r>
            <w:r w:rsidRPr="0071147F">
              <w:rPr>
                <w:rFonts w:eastAsia="宋体"/>
                <w:sz w:val="16"/>
                <w:szCs w:val="16"/>
              </w:rPr>
              <w:tab/>
              <w:t>This PCF for the UE subscribes to this Event via AMF and SMF.</w:t>
            </w:r>
          </w:p>
          <w:p w14:paraId="4F86B04F" w14:textId="77777777" w:rsidR="00F4070A" w:rsidRPr="0071147F" w:rsidRDefault="00F4070A" w:rsidP="006819CB">
            <w:pPr>
              <w:pStyle w:val="TAN"/>
              <w:rPr>
                <w:rFonts w:eastAsia="宋体"/>
                <w:sz w:val="16"/>
                <w:szCs w:val="16"/>
              </w:rPr>
            </w:pPr>
            <w:r w:rsidRPr="0071147F">
              <w:rPr>
                <w:rFonts w:eastAsia="宋体"/>
                <w:sz w:val="16"/>
                <w:szCs w:val="16"/>
              </w:rPr>
              <w:t>NOTE </w:t>
            </w:r>
            <w:r>
              <w:rPr>
                <w:rFonts w:eastAsia="宋体"/>
                <w:sz w:val="16"/>
                <w:szCs w:val="16"/>
              </w:rPr>
              <w:t>8</w:t>
            </w:r>
            <w:r w:rsidRPr="0071147F">
              <w:rPr>
                <w:rFonts w:eastAsia="宋体"/>
                <w:sz w:val="16"/>
                <w:szCs w:val="16"/>
              </w:rPr>
              <w:t>:</w:t>
            </w:r>
            <w:r w:rsidRPr="0071147F">
              <w:rPr>
                <w:rFonts w:eastAsia="宋体"/>
                <w:sz w:val="16"/>
                <w:szCs w:val="16"/>
              </w:rPr>
              <w:tab/>
            </w:r>
            <w:r>
              <w:rPr>
                <w:rFonts w:eastAsia="宋体"/>
                <w:sz w:val="16"/>
                <w:szCs w:val="16"/>
              </w:rPr>
              <w:t>Subscription to this event is performed implicitly when AF provides the ECN marking for L4S support indication.</w:t>
            </w:r>
          </w:p>
        </w:tc>
      </w:tr>
    </w:tbl>
    <w:p w14:paraId="505C439C" w14:textId="77777777" w:rsidR="00F4070A" w:rsidRPr="003D4ABF" w:rsidRDefault="00F4070A" w:rsidP="00F4070A"/>
    <w:p w14:paraId="7E9AA763" w14:textId="0EDE5636" w:rsidR="00F4070A" w:rsidRPr="003D4ABF" w:rsidDel="004A02BF" w:rsidRDefault="00F4070A" w:rsidP="00F4070A">
      <w:pPr>
        <w:pStyle w:val="EditorsNote"/>
        <w:rPr>
          <w:del w:id="46" w:author="ZTEr09" w:date="2023-10-30T18:30:00Z"/>
        </w:rPr>
      </w:pPr>
      <w:del w:id="47" w:author="ZTEr09" w:date="2023-10-30T18:30:00Z">
        <w:r w:rsidDel="004A02BF">
          <w:lastRenderedPageBreak/>
          <w:delText>Editor's note:</w:delText>
        </w:r>
        <w:r w:rsidDel="004A02BF">
          <w:tab/>
          <w:delText>It is FFS how to support AF request without notifying Alternative S-NSSAI to the AF.</w:delText>
        </w:r>
      </w:del>
    </w:p>
    <w:p w14:paraId="0E147A80" w14:textId="77777777" w:rsidR="00F4070A" w:rsidRPr="003D4ABF" w:rsidRDefault="00F4070A" w:rsidP="00F4070A">
      <w:pPr>
        <w:sectPr w:rsidR="00F4070A" w:rsidRPr="003D4ABF" w:rsidSect="006819CB">
          <w:footnotePr>
            <w:numRestart w:val="eachSect"/>
          </w:footnotePr>
          <w:pgSz w:w="16840" w:h="11907" w:orient="landscape" w:code="9"/>
          <w:pgMar w:top="1134" w:right="1418" w:bottom="1134" w:left="1134" w:header="851" w:footer="340" w:gutter="0"/>
          <w:cols w:space="720"/>
          <w:formProt w:val="0"/>
        </w:sectPr>
      </w:pPr>
    </w:p>
    <w:p w14:paraId="42AC4BF4" w14:textId="77777777" w:rsidR="00F4070A" w:rsidRPr="003D4ABF" w:rsidRDefault="00F4070A" w:rsidP="00F4070A">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66EAA61B" w14:textId="77777777" w:rsidR="00F4070A" w:rsidRPr="003D4ABF" w:rsidRDefault="00F4070A" w:rsidP="00F4070A">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2F34B2D" w14:textId="77777777" w:rsidR="00F4070A" w:rsidRPr="003D4ABF" w:rsidRDefault="00F4070A" w:rsidP="00F4070A">
      <w:r w:rsidRPr="003D4ABF">
        <w:t>If an AF requests the PCF to report on the signalling path status, for the AF session, the PCF shall, upon indication of removal of PCC Rules identifying signalling traffic from the SMF report it to the AF.</w:t>
      </w:r>
    </w:p>
    <w:p w14:paraId="5A97D05E" w14:textId="77777777" w:rsidR="00F4070A" w:rsidRPr="003D4ABF" w:rsidRDefault="00F4070A" w:rsidP="00F4070A">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D2189E2" w14:textId="77777777" w:rsidR="00F4070A" w:rsidRDefault="00F4070A" w:rsidP="00F4070A">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AB34D82" w14:textId="77777777" w:rsidR="00F4070A" w:rsidRDefault="00F4070A" w:rsidP="00F4070A">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2BB16D16" w14:textId="77777777" w:rsidR="00F4070A" w:rsidRPr="003D4ABF" w:rsidRDefault="00F4070A" w:rsidP="00F4070A">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0B2BE4E" w14:textId="77777777" w:rsidR="00F4070A" w:rsidRPr="003D4ABF" w:rsidRDefault="00F4070A" w:rsidP="00F4070A">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43BA3F4" w14:textId="77777777" w:rsidR="00F4070A" w:rsidRPr="003D4ABF" w:rsidRDefault="00F4070A" w:rsidP="00F4070A">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2F0DBDE1" w14:textId="77777777" w:rsidR="00F4070A" w:rsidRPr="003D4ABF" w:rsidRDefault="00F4070A" w:rsidP="00F4070A">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3D3A2C7E" w14:textId="77777777" w:rsidR="00F4070A" w:rsidRPr="003D4ABF" w:rsidRDefault="00F4070A" w:rsidP="00F4070A">
      <w:r w:rsidRPr="003D4ABF">
        <w:t xml:space="preserve">If an AF requests the PCF to report when the QoS targets can no longer (or can again) be fulfilled for a particular media flow, the PCF shall set the QNC indication in the corresponding PCC rule(s) that includes a GBR or delay </w:t>
      </w:r>
      <w:r w:rsidRPr="003D4ABF">
        <w:lastRenderedPageBreak/>
        <w:t>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BC9A9BF" w14:textId="77777777" w:rsidR="00F4070A" w:rsidRDefault="00F4070A" w:rsidP="00F4070A">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02820BA3" w14:textId="77777777" w:rsidR="00F4070A" w:rsidRDefault="00F4070A" w:rsidP="00F4070A">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52051A72" w14:textId="77777777" w:rsidR="00F4070A" w:rsidRDefault="00F4070A" w:rsidP="00F4070A">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28D46408" w14:textId="77777777" w:rsidR="00F4070A" w:rsidRDefault="00F4070A" w:rsidP="00F4070A">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770E3E80" w14:textId="77777777" w:rsidR="00F4070A" w:rsidRDefault="00F4070A" w:rsidP="00F4070A">
      <w:pPr>
        <w:pStyle w:val="NO"/>
      </w:pPr>
      <w:r>
        <w:t>NOTE 4:</w:t>
      </w:r>
      <w:r>
        <w:tab/>
        <w:t>This event can only be subscribed as part of an AF session with required QoS (described in clause 6.1.3.22).</w:t>
      </w:r>
    </w:p>
    <w:p w14:paraId="7880AC28" w14:textId="77777777" w:rsidR="00F4070A" w:rsidRDefault="00F4070A" w:rsidP="00F4070A">
      <w:r>
        <w:t>If the AF subscribes to Round-trip delay measurement over two service data flows, PCF triggers the QoS monitoring procedure to derive the Round-Trip delay measurement for measurements on the individual QoS Flows as described in clause 6.3.1.27.1 and in clause 5.37.4 of TS 23.501 [2]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14:paraId="7B597DE1" w14:textId="77777777" w:rsidR="00F4070A" w:rsidRDefault="00F4070A" w:rsidP="00F4070A">
      <w:pPr>
        <w:pStyle w:val="NO"/>
      </w:pPr>
      <w:r>
        <w:t>NOTE 5:</w:t>
      </w:r>
      <w:r>
        <w:tab/>
        <w:t>This event can only be subscribed as part of an AF session with required QoS (described in clause 6.1.3.22).</w:t>
      </w:r>
    </w:p>
    <w:p w14:paraId="333F0A9D" w14:textId="77777777" w:rsidR="00F4070A" w:rsidRDefault="00F4070A" w:rsidP="00F4070A">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1486F5D7" w14:textId="77777777" w:rsidR="00F4070A" w:rsidRPr="003D4ABF" w:rsidRDefault="00F4070A" w:rsidP="00F4070A">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1891F38D" w14:textId="77777777" w:rsidR="00F4070A" w:rsidRPr="003D4ABF" w:rsidRDefault="00F4070A" w:rsidP="00F4070A">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23935C6" w14:textId="77777777" w:rsidR="00F4070A" w:rsidRPr="003D4ABF" w:rsidRDefault="00F4070A" w:rsidP="00F4070A">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57D0C6B1" w14:textId="77777777" w:rsidR="00F4070A" w:rsidRPr="003D4ABF" w:rsidRDefault="00F4070A" w:rsidP="00F4070A">
      <w:r w:rsidRPr="003D4ABF">
        <w:lastRenderedPageBreak/>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F63655D" w14:textId="77777777" w:rsidR="00F4070A" w:rsidRPr="003D4ABF" w:rsidRDefault="00F4070A" w:rsidP="00F4070A">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w:t>
      </w:r>
    </w:p>
    <w:p w14:paraId="2334A4A9" w14:textId="77777777" w:rsidR="00F4070A" w:rsidRDefault="00F4070A" w:rsidP="00F4070A">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359DB53F" w14:textId="77777777" w:rsidR="00F4070A" w:rsidRPr="003D4ABF" w:rsidRDefault="00F4070A" w:rsidP="00F4070A">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E3F0128" w14:textId="77777777" w:rsidR="00F4070A" w:rsidRDefault="00F4070A" w:rsidP="00F4070A">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521C627A" w14:textId="77777777" w:rsidR="00F4070A" w:rsidRDefault="00F4070A" w:rsidP="00F4070A">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25FAC168" w14:textId="77777777" w:rsidR="00F4070A" w:rsidRDefault="00F4070A" w:rsidP="00F4070A">
      <w:pPr>
        <w:pStyle w:val="NO"/>
      </w:pPr>
      <w:r>
        <w:t>NOTE 7:</w:t>
      </w:r>
      <w:r>
        <w:tab/>
        <w:t>The restriction of the bulk subscription to a specific combination of S-NSSAI and DNN avoids excessive signalling load.</w:t>
      </w:r>
    </w:p>
    <w:p w14:paraId="1FDA7984" w14:textId="77777777" w:rsidR="00F4070A" w:rsidRPr="003D4ABF" w:rsidRDefault="00F4070A" w:rsidP="00F4070A">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1B74826A" w14:textId="77777777" w:rsidR="00F4070A" w:rsidRPr="003D4ABF" w:rsidRDefault="00F4070A" w:rsidP="00F4070A">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5FBBDE98" w14:textId="77777777" w:rsidR="00F4070A" w:rsidRPr="003D4ABF" w:rsidRDefault="00F4070A" w:rsidP="00F4070A">
      <w:r w:rsidRPr="003D4ABF">
        <w:t xml:space="preserve">A request to report SM Policy Association established or terminated triggers the reporting when the PCF receives the request for notification on the SM Policy Association from SMF. The PCF notifies on the EventID "SM Policy </w:t>
      </w:r>
      <w:r w:rsidRPr="003D4ABF">
        <w:lastRenderedPageBreak/>
        <w:t>Association established/terminated", includes the PCF binding information of the PCF for the PDU Session of the UE, as described in clause 6.1.1.2.2.</w:t>
      </w:r>
    </w:p>
    <w:p w14:paraId="45574F00" w14:textId="77777777" w:rsidR="00F4070A" w:rsidRPr="003D4ABF" w:rsidRDefault="00F4070A" w:rsidP="00F4070A">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417E8E6A" w14:textId="77777777" w:rsidR="00F4070A" w:rsidRPr="003D4ABF" w:rsidRDefault="00F4070A" w:rsidP="00F4070A">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2F2A4310" w14:textId="77777777" w:rsidR="00F4070A" w:rsidRPr="003D4ABF" w:rsidRDefault="00F4070A" w:rsidP="00F4070A">
      <w: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p>
    <w:p w14:paraId="0C8AD841" w14:textId="77777777" w:rsidR="00655EC9" w:rsidRPr="004A02BF" w:rsidRDefault="00655EC9" w:rsidP="00655EC9"/>
    <w:p w14:paraId="4596DFF3" w14:textId="77777777" w:rsidR="00655EC9" w:rsidRPr="005300B6" w:rsidRDefault="00655EC9" w:rsidP="00655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125EDC9" w14:textId="77777777" w:rsidR="00F4070A" w:rsidRDefault="00F4070A" w:rsidP="0029552C"/>
    <w:p w14:paraId="5B307AC5" w14:textId="264B1BDC" w:rsidR="00655EC9" w:rsidRDefault="00655EC9" w:rsidP="00655EC9">
      <w:pPr>
        <w:pStyle w:val="4"/>
      </w:pPr>
      <w:bookmarkStart w:id="48" w:name="_Toc145940921"/>
      <w:r>
        <w:t>6.1.3.29</w:t>
      </w:r>
      <w:r>
        <w:tab/>
        <w:t xml:space="preserve">Network Slice replacement for </w:t>
      </w:r>
      <w:del w:id="49" w:author="ZTEr09" w:date="2023-11-01T17:19:00Z">
        <w:r w:rsidDel="006514DC">
          <w:delText>exis</w:delText>
        </w:r>
      </w:del>
      <w:del w:id="50" w:author="ZTEr11" w:date="2023-11-16T00:26:00Z">
        <w:r w:rsidDel="003B3439">
          <w:delText xml:space="preserve">ting </w:delText>
        </w:r>
      </w:del>
      <w:ins w:id="51" w:author="ZTEr11" w:date="2023-11-23T10:18:00Z">
        <w:r w:rsidR="000A6528" w:rsidRPr="000A6528">
          <w:rPr>
            <w:highlight w:val="green"/>
          </w:rPr>
          <w:t>a</w:t>
        </w:r>
        <w:r w:rsidR="000A6528">
          <w:t xml:space="preserve"> </w:t>
        </w:r>
      </w:ins>
      <w:r>
        <w:t>PDU Session</w:t>
      </w:r>
      <w:bookmarkEnd w:id="48"/>
    </w:p>
    <w:p w14:paraId="6DE2B96C" w14:textId="77777777" w:rsidR="00655EC9" w:rsidRDefault="00655EC9" w:rsidP="00655EC9">
      <w:r>
        <w:t>The Network Slice Replacement is specified in clause 5.15. 19 of TS 23.501 [2].</w:t>
      </w:r>
    </w:p>
    <w:p w14:paraId="2DF0469E" w14:textId="77777777" w:rsidR="00655EC9" w:rsidRDefault="00655EC9" w:rsidP="00655EC9">
      <w:r>
        <w:t>The PCF may set the Network Slice Replacement trigger event in the SMF as defined in clause 6.1.3.5.</w:t>
      </w:r>
    </w:p>
    <w:p w14:paraId="75D1E1E7" w14:textId="2C5CE777" w:rsidR="00655EC9" w:rsidRDefault="00655EC9" w:rsidP="00655EC9">
      <w:pPr>
        <w:rPr>
          <w:ins w:id="52" w:author="ZTEr09" w:date="2023-10-30T17:37:00Z"/>
        </w:rPr>
      </w:pPr>
      <w:ins w:id="53" w:author="ZTEr09" w:date="2023-10-30T17:37:00Z">
        <w:r>
          <w:rPr>
            <w:rFonts w:hint="eastAsia"/>
            <w:lang w:eastAsia="zh-CN"/>
          </w:rPr>
          <w:t>W</w:t>
        </w:r>
        <w:r>
          <w:rPr>
            <w:lang w:eastAsia="zh-CN"/>
          </w:rPr>
          <w:t xml:space="preserve">hen a new PDU Session is established and the SMF receives both an S-NSSAI and </w:t>
        </w:r>
      </w:ins>
      <w:ins w:id="54" w:author="ZTEr11" w:date="2023-11-29T11:05:00Z">
        <w:r w:rsidR="00213A68">
          <w:rPr>
            <w:lang w:eastAsia="zh-CN"/>
          </w:rPr>
          <w:t xml:space="preserve">an </w:t>
        </w:r>
      </w:ins>
      <w:ins w:id="55" w:author="ZTEr09" w:date="2023-10-30T17:37:00Z">
        <w:r>
          <w:rPr>
            <w:lang w:eastAsia="zh-CN"/>
          </w:rPr>
          <w:t xml:space="preserve">Alternative S-NSSAI, the SMF </w:t>
        </w:r>
        <w:r>
          <w:t xml:space="preserve">includes </w:t>
        </w:r>
      </w:ins>
      <w:ins w:id="56" w:author="ZTEr09" w:date="2023-11-01T15:21:00Z">
        <w:r w:rsidR="001C42A3">
          <w:t xml:space="preserve">both the </w:t>
        </w:r>
      </w:ins>
      <w:ins w:id="57" w:author="ZTEr11" w:date="2023-11-17T22:53:00Z">
        <w:r w:rsidR="00976F40">
          <w:t>replaced</w:t>
        </w:r>
      </w:ins>
      <w:ins w:id="58" w:author="ZTEr11" w:date="2023-11-17T22:54:00Z">
        <w:r w:rsidR="003A15D5">
          <w:t xml:space="preserve"> </w:t>
        </w:r>
      </w:ins>
      <w:ins w:id="59" w:author="ZTEr09" w:date="2023-11-01T15:21:00Z">
        <w:r w:rsidR="001C42A3">
          <w:t xml:space="preserve">S-NSSAI and </w:t>
        </w:r>
      </w:ins>
      <w:ins w:id="60" w:author="ZTEr09" w:date="2023-10-30T17:37:00Z">
        <w:r>
          <w:t xml:space="preserve">the Alternative S-NSSAI in SM Policy Association </w:t>
        </w:r>
      </w:ins>
      <w:ins w:id="61" w:author="ZTEr09" w:date="2023-10-30T17:38:00Z">
        <w:r>
          <w:t>establishment</w:t>
        </w:r>
      </w:ins>
      <w:ins w:id="62" w:author="ZTEr09" w:date="2023-10-30T17:37:00Z">
        <w:r>
          <w:t xml:space="preserve"> request to PCF. The PCF </w:t>
        </w:r>
      </w:ins>
      <w:ins w:id="63" w:author="ZTEr09" w:date="2023-11-01T15:21:00Z">
        <w:r w:rsidR="001C42A3">
          <w:t>may</w:t>
        </w:r>
      </w:ins>
      <w:ins w:id="64" w:author="ZTEr09" w:date="2023-10-30T17:37:00Z">
        <w:r>
          <w:t xml:space="preserve"> make policy decision based on the Alternative S-NSSAI</w:t>
        </w:r>
      </w:ins>
      <w:ins w:id="65" w:author="ZTEr09" w:date="2023-10-30T17:38:00Z">
        <w:r>
          <w:t xml:space="preserve">. </w:t>
        </w:r>
      </w:ins>
      <w:ins w:id="66" w:author="ZTEr09" w:date="2023-10-30T17:37:00Z">
        <w:r w:rsidRPr="00CE7741">
          <w:t xml:space="preserve">The PCF </w:t>
        </w:r>
      </w:ins>
      <w:ins w:id="67" w:author="ZTEr09" w:date="2023-10-30T18:31:00Z">
        <w:r w:rsidRPr="00CE7741">
          <w:t xml:space="preserve">registers </w:t>
        </w:r>
      </w:ins>
      <w:ins w:id="68" w:author="ZTEr09" w:date="2023-11-01T15:23:00Z">
        <w:r w:rsidR="001C42A3" w:rsidRPr="00CE7741">
          <w:t xml:space="preserve">the </w:t>
        </w:r>
      </w:ins>
      <w:ins w:id="69" w:author="ZTEr11" w:date="2023-11-23T10:18:00Z">
        <w:r w:rsidR="000A6528" w:rsidRPr="00213A68">
          <w:rPr>
            <w:highlight w:val="green"/>
          </w:rPr>
          <w:t>replaced</w:t>
        </w:r>
        <w:r w:rsidR="000A6528">
          <w:t xml:space="preserve"> </w:t>
        </w:r>
      </w:ins>
      <w:ins w:id="70" w:author="ZTEr09" w:date="2023-11-01T15:23:00Z">
        <w:r w:rsidR="001C42A3" w:rsidRPr="00CE7741">
          <w:t>S-NSSAI</w:t>
        </w:r>
      </w:ins>
      <w:ins w:id="71" w:author="ZTEr09" w:date="2023-10-30T18:31:00Z">
        <w:r w:rsidRPr="00CE7741">
          <w:t xml:space="preserve"> in the BSF</w:t>
        </w:r>
      </w:ins>
      <w:ins w:id="72" w:author="ZTEr09" w:date="2023-10-30T17:39:00Z">
        <w:r w:rsidRPr="00CE7741">
          <w:t>.</w:t>
        </w:r>
        <w:r>
          <w:t xml:space="preserve"> </w:t>
        </w:r>
      </w:ins>
    </w:p>
    <w:p w14:paraId="0FD45834" w14:textId="4D9B5B75" w:rsidR="00655EC9" w:rsidRDefault="00655EC9" w:rsidP="00655EC9">
      <w:r>
        <w:t xml:space="preserve">When the existing PDU Session is transferred from S-NSSAI to Alternative S-NSSAI, if the SMF determines that the existing PDU Session and existing SM Policy Association can be retained (e.g. if the SMF determines that same PCF can be used for the Alternative S-NSSAI), then the SMF includes the Alternative S-NSSAI in SM Policy Association modification request to PCF to update the S-NSSAI of the PDU Session. </w:t>
      </w:r>
      <w:r w:rsidRPr="006A6CD6">
        <w:t>The PCF may request subscription information associated with the Alternative S-NSSAI from the UDR</w:t>
      </w:r>
      <w:r>
        <w:t xml:space="preserve">. Then the PCF makes policy decision based on the Alternative S-NSSAI and may provide updated PCC rules to SMF. The PCF </w:t>
      </w:r>
      <w:ins w:id="73" w:author="ZTEr11" w:date="2023-11-16T00:30:00Z">
        <w:r w:rsidR="003B3439" w:rsidRPr="00CE7741">
          <w:t xml:space="preserve">does not </w:t>
        </w:r>
      </w:ins>
      <w:del w:id="74" w:author="ZTEr09" w:date="2023-10-30T11:44:00Z">
        <w:r w:rsidRPr="00CE7741" w:rsidDel="00A9098D">
          <w:delText>may</w:delText>
        </w:r>
        <w:r w:rsidDel="00A9098D">
          <w:delText xml:space="preserve"> </w:delText>
        </w:r>
      </w:del>
      <w:r>
        <w:t>update the binding information in the BSF.</w:t>
      </w:r>
      <w:bookmarkStart w:id="75" w:name="_CR5_15_20"/>
      <w:bookmarkEnd w:id="75"/>
    </w:p>
    <w:p w14:paraId="1A70034D" w14:textId="498492D4" w:rsidR="00655EC9" w:rsidRDefault="00655EC9" w:rsidP="00FD1F38">
      <w:pPr>
        <w:rPr>
          <w:ins w:id="76" w:author="ZTEr09" w:date="2023-10-30T18:32:00Z"/>
        </w:rPr>
      </w:pPr>
      <w:ins w:id="77" w:author="ZTEr09" w:date="2023-10-30T18:31:00Z">
        <w:r>
          <w:t xml:space="preserve">When existing PDU Session is transferred back to </w:t>
        </w:r>
      </w:ins>
      <w:ins w:id="78" w:author="ZTEr11" w:date="2023-11-17T22:52:00Z">
        <w:r w:rsidR="001D5945">
          <w:t xml:space="preserve">the replaced </w:t>
        </w:r>
      </w:ins>
      <w:ins w:id="79" w:author="ZTEr09" w:date="2023-10-30T18:31:00Z">
        <w:r>
          <w:t xml:space="preserve">S-NSSAI, the SMF </w:t>
        </w:r>
      </w:ins>
      <w:ins w:id="80" w:author="ZTEr11" w:date="2023-11-17T04:41:00Z">
        <w:r w:rsidR="00FD1F38" w:rsidRPr="00CE7741">
          <w:t>sends</w:t>
        </w:r>
      </w:ins>
      <w:ins w:id="81" w:author="ZTEr09" w:date="2023-10-30T18:31:00Z">
        <w:r>
          <w:t xml:space="preserve"> SM Policy Association modification request to PCF to update the S-NSSAI of the PDU Session. Then the PCF makes policy decision based on the </w:t>
        </w:r>
      </w:ins>
      <w:ins w:id="82" w:author="ZTEr11" w:date="2023-11-17T22:52:00Z">
        <w:r w:rsidR="001D5945">
          <w:t xml:space="preserve">replaced </w:t>
        </w:r>
      </w:ins>
      <w:ins w:id="83" w:author="ZTEr09" w:date="2023-10-30T18:31:00Z">
        <w:r>
          <w:t xml:space="preserve">S-NSSAI and may provide updated PCC rules to </w:t>
        </w:r>
      </w:ins>
      <w:ins w:id="84" w:author="ZTEr11" w:date="2023-11-17T22:52:00Z">
        <w:r w:rsidR="001D5945">
          <w:t xml:space="preserve">the </w:t>
        </w:r>
      </w:ins>
      <w:ins w:id="85" w:author="ZTEr09" w:date="2023-10-30T18:31:00Z">
        <w:r>
          <w:t>SMF.</w:t>
        </w:r>
      </w:ins>
      <w:ins w:id="86" w:author="ZTEr11" w:date="2023-11-17T04:42:00Z">
        <w:r w:rsidR="00FD1F38">
          <w:t xml:space="preserve"> </w:t>
        </w:r>
      </w:ins>
    </w:p>
    <w:p w14:paraId="6A97C369" w14:textId="77777777" w:rsidR="00655EC9" w:rsidRPr="00F532A0" w:rsidRDefault="00655EC9" w:rsidP="0029552C"/>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8"/>
      <w:headerReference w:type="default" r:id="rId19"/>
      <w:headerReference w:type="first" r:id="rId20"/>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F46801" w14:textId="77777777" w:rsidR="009E578F" w:rsidRDefault="009E578F">
      <w:r>
        <w:separator/>
      </w:r>
    </w:p>
  </w:endnote>
  <w:endnote w:type="continuationSeparator" w:id="0">
    <w:p w14:paraId="0BC3785A" w14:textId="77777777" w:rsidR="009E578F" w:rsidRDefault="009E578F">
      <w:r>
        <w:continuationSeparator/>
      </w:r>
    </w:p>
  </w:endnote>
  <w:endnote w:type="continuationNotice" w:id="1">
    <w:p w14:paraId="6D37D597" w14:textId="77777777" w:rsidR="009E578F" w:rsidRDefault="009E57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HP Simplified Hans"/>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91436D" w14:textId="77777777" w:rsidR="006819CB" w:rsidRPr="004E4D2D" w:rsidRDefault="006819CB" w:rsidP="006819CB">
    <w:pPr>
      <w:pStyle w:val="a9"/>
      <w:rPr>
        <w:rFonts w:cs="Arial"/>
        <w:sz w:val="20"/>
      </w:rPr>
    </w:pPr>
    <w:r w:rsidRPr="004E4D2D">
      <w:rPr>
        <w:rFonts w:cs="Arial"/>
        <w:sz w:val="2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2FE9E" w14:textId="77777777" w:rsidR="009E578F" w:rsidRDefault="009E578F">
      <w:r>
        <w:separator/>
      </w:r>
    </w:p>
  </w:footnote>
  <w:footnote w:type="continuationSeparator" w:id="0">
    <w:p w14:paraId="7CC4793B" w14:textId="77777777" w:rsidR="009E578F" w:rsidRDefault="009E578F">
      <w:r>
        <w:continuationSeparator/>
      </w:r>
    </w:p>
  </w:footnote>
  <w:footnote w:type="continuationNotice" w:id="1">
    <w:p w14:paraId="7ADE37A6" w14:textId="77777777" w:rsidR="009E578F" w:rsidRDefault="009E578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6819CB" w:rsidRDefault="006819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B8C64" w14:textId="77777777" w:rsidR="006819CB" w:rsidRDefault="006819CB">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EE1F94">
      <w:rPr>
        <w:rFonts w:ascii="Arial" w:hAnsi="Arial" w:cs="Arial" w:hint="eastAsia"/>
        <w:bCs/>
        <w:noProof/>
        <w:szCs w:val="18"/>
        <w:lang w:eastAsia="zh-CN"/>
      </w:rPr>
      <w:t>错误</w:t>
    </w:r>
    <w:r w:rsidR="00EE1F94">
      <w:rPr>
        <w:rFonts w:ascii="Arial" w:hAnsi="Arial" w:cs="Arial" w:hint="eastAsia"/>
        <w:bCs/>
        <w:noProof/>
        <w:szCs w:val="18"/>
        <w:lang w:eastAsia="zh-CN"/>
      </w:rPr>
      <w:t>!</w:t>
    </w:r>
    <w:r w:rsidR="00EE1F94">
      <w:rPr>
        <w:rFonts w:ascii="Arial" w:hAnsi="Arial" w:cs="Arial" w:hint="eastAsia"/>
        <w:bCs/>
        <w:noProof/>
        <w:szCs w:val="18"/>
        <w:lang w:eastAsia="zh-CN"/>
      </w:rPr>
      <w:t>文档中没有指定样式的文字。</w:t>
    </w:r>
    <w:r w:rsidRPr="004E4D2D">
      <w:rPr>
        <w:rFonts w:ascii="Arial" w:hAnsi="Arial" w:cs="Arial"/>
        <w:b/>
        <w:szCs w:val="18"/>
      </w:rPr>
      <w:fldChar w:fldCharType="end"/>
    </w:r>
  </w:p>
  <w:p w14:paraId="6A25880E" w14:textId="77777777" w:rsidR="006819CB" w:rsidRDefault="006819CB">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00EE1F94">
      <w:rPr>
        <w:rFonts w:ascii="Arial" w:hAnsi="Arial" w:cs="Arial"/>
        <w:b/>
        <w:noProof/>
        <w:szCs w:val="18"/>
      </w:rPr>
      <w:t>5</w:t>
    </w:r>
    <w:r w:rsidRPr="004E4D2D">
      <w:rPr>
        <w:rFonts w:ascii="Arial" w:hAnsi="Arial" w:cs="Arial"/>
        <w:b/>
        <w:szCs w:val="18"/>
      </w:rPr>
      <w:fldChar w:fldCharType="end"/>
    </w:r>
  </w:p>
  <w:p w14:paraId="3CE175F9" w14:textId="77777777" w:rsidR="006819CB" w:rsidRDefault="006819CB">
    <w:pPr>
      <w:framePr w:h="284" w:hRule="exact" w:wrap="around" w:vAnchor="text" w:hAnchor="margin"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ZGSM </w:instrText>
    </w:r>
    <w:r w:rsidRPr="004E4D2D">
      <w:rPr>
        <w:rFonts w:ascii="Arial" w:hAnsi="Arial" w:cs="Arial"/>
        <w:b/>
        <w:szCs w:val="18"/>
      </w:rPr>
      <w:fldChar w:fldCharType="separate"/>
    </w:r>
    <w:r w:rsidR="00EE1F94">
      <w:rPr>
        <w:rFonts w:ascii="Arial" w:hAnsi="Arial" w:cs="Arial" w:hint="eastAsia"/>
        <w:bCs/>
        <w:noProof/>
        <w:szCs w:val="18"/>
        <w:lang w:eastAsia="zh-CN"/>
      </w:rPr>
      <w:t>错误</w:t>
    </w:r>
    <w:r w:rsidR="00EE1F94">
      <w:rPr>
        <w:rFonts w:ascii="Arial" w:hAnsi="Arial" w:cs="Arial" w:hint="eastAsia"/>
        <w:bCs/>
        <w:noProof/>
        <w:szCs w:val="18"/>
        <w:lang w:eastAsia="zh-CN"/>
      </w:rPr>
      <w:t>!</w:t>
    </w:r>
    <w:r w:rsidR="00EE1F94">
      <w:rPr>
        <w:rFonts w:ascii="Arial" w:hAnsi="Arial" w:cs="Arial" w:hint="eastAsia"/>
        <w:bCs/>
        <w:noProof/>
        <w:szCs w:val="18"/>
        <w:lang w:eastAsia="zh-CN"/>
      </w:rPr>
      <w:t>文档中没有指定样式的文字。</w:t>
    </w:r>
    <w:r w:rsidRPr="004E4D2D">
      <w:rPr>
        <w:rFonts w:ascii="Arial" w:hAnsi="Arial" w:cs="Arial"/>
        <w:b/>
        <w:szCs w:val="18"/>
      </w:rPr>
      <w:fldChar w:fldCharType="end"/>
    </w:r>
  </w:p>
  <w:p w14:paraId="3077B916" w14:textId="77777777" w:rsidR="006819CB" w:rsidRDefault="006819C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6819CB" w:rsidRDefault="006819CB">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6819CB" w:rsidRDefault="006819CB">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6819CB" w:rsidRDefault="006819C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8C3F47"/>
    <w:multiLevelType w:val="hybridMultilevel"/>
    <w:tmpl w:val="F6524E80"/>
    <w:lvl w:ilvl="0" w:tplc="EDE8704E">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6"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6"/>
  </w:num>
  <w:num w:numId="3">
    <w:abstractNumId w:val="7"/>
  </w:num>
  <w:num w:numId="4">
    <w:abstractNumId w:val="4"/>
  </w:num>
  <w:num w:numId="5">
    <w:abstractNumId w:val="2"/>
  </w:num>
  <w:num w:numId="6">
    <w:abstractNumId w:val="8"/>
  </w:num>
  <w:num w:numId="7">
    <w:abstractNumId w:val="1"/>
  </w:num>
  <w:num w:numId="8">
    <w:abstractNumId w:val="9"/>
  </w:num>
  <w:num w:numId="9">
    <w:abstractNumId w:val="3"/>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1">
    <w15:presenceInfo w15:providerId="None" w15:userId="ZTEr11"/>
  </w15:person>
  <w15:person w15:author="ZTEr09">
    <w15:presenceInfo w15:providerId="None" w15:userId="ZTE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07F90"/>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0A6C"/>
    <w:rsid w:val="000524EC"/>
    <w:rsid w:val="00052E4F"/>
    <w:rsid w:val="00056C19"/>
    <w:rsid w:val="000614F5"/>
    <w:rsid w:val="00061CB7"/>
    <w:rsid w:val="000665C8"/>
    <w:rsid w:val="00070219"/>
    <w:rsid w:val="0007297B"/>
    <w:rsid w:val="00080E0E"/>
    <w:rsid w:val="00081EFE"/>
    <w:rsid w:val="000824E9"/>
    <w:rsid w:val="00084863"/>
    <w:rsid w:val="000851A4"/>
    <w:rsid w:val="00085E9E"/>
    <w:rsid w:val="00086414"/>
    <w:rsid w:val="00095DA4"/>
    <w:rsid w:val="00097DA7"/>
    <w:rsid w:val="000A0387"/>
    <w:rsid w:val="000A300C"/>
    <w:rsid w:val="000A5DC0"/>
    <w:rsid w:val="000A6394"/>
    <w:rsid w:val="000A6528"/>
    <w:rsid w:val="000B1840"/>
    <w:rsid w:val="000B7FED"/>
    <w:rsid w:val="000C038A"/>
    <w:rsid w:val="000C3954"/>
    <w:rsid w:val="000C4B69"/>
    <w:rsid w:val="000C6598"/>
    <w:rsid w:val="000D09F3"/>
    <w:rsid w:val="000D1E8C"/>
    <w:rsid w:val="000D430D"/>
    <w:rsid w:val="000D44B3"/>
    <w:rsid w:val="000D5315"/>
    <w:rsid w:val="000D5604"/>
    <w:rsid w:val="000D6B5D"/>
    <w:rsid w:val="000E0046"/>
    <w:rsid w:val="000E6428"/>
    <w:rsid w:val="000E7B57"/>
    <w:rsid w:val="000F3E30"/>
    <w:rsid w:val="000F7C12"/>
    <w:rsid w:val="00100643"/>
    <w:rsid w:val="00103BB2"/>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C42A3"/>
    <w:rsid w:val="001D0A8D"/>
    <w:rsid w:val="001D1506"/>
    <w:rsid w:val="001D40C1"/>
    <w:rsid w:val="001D5945"/>
    <w:rsid w:val="001E05E7"/>
    <w:rsid w:val="001E2818"/>
    <w:rsid w:val="001E3247"/>
    <w:rsid w:val="001E41F3"/>
    <w:rsid w:val="001E47E9"/>
    <w:rsid w:val="001E4F99"/>
    <w:rsid w:val="001E6AE0"/>
    <w:rsid w:val="001F09D4"/>
    <w:rsid w:val="001F158D"/>
    <w:rsid w:val="001F3844"/>
    <w:rsid w:val="0020088D"/>
    <w:rsid w:val="00202389"/>
    <w:rsid w:val="00202ABE"/>
    <w:rsid w:val="0020657E"/>
    <w:rsid w:val="00206CB8"/>
    <w:rsid w:val="00206DE9"/>
    <w:rsid w:val="0021024C"/>
    <w:rsid w:val="00212968"/>
    <w:rsid w:val="00213A68"/>
    <w:rsid w:val="002205D8"/>
    <w:rsid w:val="00221A96"/>
    <w:rsid w:val="002240DC"/>
    <w:rsid w:val="002262AE"/>
    <w:rsid w:val="00227FDA"/>
    <w:rsid w:val="00230101"/>
    <w:rsid w:val="00232742"/>
    <w:rsid w:val="00234E4E"/>
    <w:rsid w:val="00235A01"/>
    <w:rsid w:val="00237A49"/>
    <w:rsid w:val="002403BA"/>
    <w:rsid w:val="00243CD4"/>
    <w:rsid w:val="0025375B"/>
    <w:rsid w:val="00254D1C"/>
    <w:rsid w:val="00255632"/>
    <w:rsid w:val="0025564E"/>
    <w:rsid w:val="0025584F"/>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C23"/>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49F9"/>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57CAF"/>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93132"/>
    <w:rsid w:val="003A1378"/>
    <w:rsid w:val="003A15D5"/>
    <w:rsid w:val="003A1C95"/>
    <w:rsid w:val="003A3D22"/>
    <w:rsid w:val="003A6E30"/>
    <w:rsid w:val="003B04D4"/>
    <w:rsid w:val="003B2E4F"/>
    <w:rsid w:val="003B3439"/>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02BF"/>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6C3C"/>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52B6"/>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14DC"/>
    <w:rsid w:val="00653DE4"/>
    <w:rsid w:val="00655EC9"/>
    <w:rsid w:val="00656339"/>
    <w:rsid w:val="0065716A"/>
    <w:rsid w:val="006616CE"/>
    <w:rsid w:val="00662B84"/>
    <w:rsid w:val="00665C47"/>
    <w:rsid w:val="00666141"/>
    <w:rsid w:val="006666F2"/>
    <w:rsid w:val="006669AD"/>
    <w:rsid w:val="006677B6"/>
    <w:rsid w:val="00674063"/>
    <w:rsid w:val="00674965"/>
    <w:rsid w:val="006752DC"/>
    <w:rsid w:val="00681678"/>
    <w:rsid w:val="006819CB"/>
    <w:rsid w:val="00684192"/>
    <w:rsid w:val="00686F26"/>
    <w:rsid w:val="00686F67"/>
    <w:rsid w:val="00686F7F"/>
    <w:rsid w:val="00690392"/>
    <w:rsid w:val="00695808"/>
    <w:rsid w:val="00697412"/>
    <w:rsid w:val="006A1FEF"/>
    <w:rsid w:val="006A552B"/>
    <w:rsid w:val="006A642E"/>
    <w:rsid w:val="006A6CD6"/>
    <w:rsid w:val="006B35A2"/>
    <w:rsid w:val="006B46FB"/>
    <w:rsid w:val="006C10D9"/>
    <w:rsid w:val="006C1C4F"/>
    <w:rsid w:val="006C6621"/>
    <w:rsid w:val="006D04B5"/>
    <w:rsid w:val="006D5805"/>
    <w:rsid w:val="006D678D"/>
    <w:rsid w:val="006D790F"/>
    <w:rsid w:val="006E076B"/>
    <w:rsid w:val="006E21FB"/>
    <w:rsid w:val="006E7B1D"/>
    <w:rsid w:val="006F1433"/>
    <w:rsid w:val="006F1572"/>
    <w:rsid w:val="006F501A"/>
    <w:rsid w:val="00701054"/>
    <w:rsid w:val="00705517"/>
    <w:rsid w:val="00705B80"/>
    <w:rsid w:val="00707AFD"/>
    <w:rsid w:val="007117C1"/>
    <w:rsid w:val="007175C5"/>
    <w:rsid w:val="00721CAC"/>
    <w:rsid w:val="007255C9"/>
    <w:rsid w:val="00727017"/>
    <w:rsid w:val="007311BC"/>
    <w:rsid w:val="00732245"/>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388D"/>
    <w:rsid w:val="007B512A"/>
    <w:rsid w:val="007B780D"/>
    <w:rsid w:val="007C100B"/>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52E5"/>
    <w:rsid w:val="008066CE"/>
    <w:rsid w:val="008070E6"/>
    <w:rsid w:val="00811CE3"/>
    <w:rsid w:val="0081257B"/>
    <w:rsid w:val="00812C05"/>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4B2"/>
    <w:rsid w:val="009148DE"/>
    <w:rsid w:val="009179D5"/>
    <w:rsid w:val="009232DA"/>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6F40"/>
    <w:rsid w:val="009777D9"/>
    <w:rsid w:val="00981BA2"/>
    <w:rsid w:val="00990410"/>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72B"/>
    <w:rsid w:val="009E2F7A"/>
    <w:rsid w:val="009E3297"/>
    <w:rsid w:val="009E3D22"/>
    <w:rsid w:val="009E4605"/>
    <w:rsid w:val="009E4759"/>
    <w:rsid w:val="009E578F"/>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7B3"/>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098D"/>
    <w:rsid w:val="00A9114C"/>
    <w:rsid w:val="00A92D4D"/>
    <w:rsid w:val="00A9375D"/>
    <w:rsid w:val="00A93E4A"/>
    <w:rsid w:val="00A945B0"/>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5592"/>
    <w:rsid w:val="00B208AA"/>
    <w:rsid w:val="00B214BA"/>
    <w:rsid w:val="00B23794"/>
    <w:rsid w:val="00B258BB"/>
    <w:rsid w:val="00B259F8"/>
    <w:rsid w:val="00B2662C"/>
    <w:rsid w:val="00B27ADF"/>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5C3"/>
    <w:rsid w:val="00B85EE8"/>
    <w:rsid w:val="00B9213E"/>
    <w:rsid w:val="00B93A43"/>
    <w:rsid w:val="00B94683"/>
    <w:rsid w:val="00B953A3"/>
    <w:rsid w:val="00B968C8"/>
    <w:rsid w:val="00BA0DE2"/>
    <w:rsid w:val="00BA2092"/>
    <w:rsid w:val="00BA3B2C"/>
    <w:rsid w:val="00BA3EC5"/>
    <w:rsid w:val="00BA51D9"/>
    <w:rsid w:val="00BA5551"/>
    <w:rsid w:val="00BA6C21"/>
    <w:rsid w:val="00BB1273"/>
    <w:rsid w:val="00BB5DFC"/>
    <w:rsid w:val="00BC4092"/>
    <w:rsid w:val="00BC5395"/>
    <w:rsid w:val="00BC798A"/>
    <w:rsid w:val="00BD0F20"/>
    <w:rsid w:val="00BD279D"/>
    <w:rsid w:val="00BD532C"/>
    <w:rsid w:val="00BD6BB8"/>
    <w:rsid w:val="00BE0949"/>
    <w:rsid w:val="00BE11B6"/>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874BD"/>
    <w:rsid w:val="00C91701"/>
    <w:rsid w:val="00C91767"/>
    <w:rsid w:val="00C92DBD"/>
    <w:rsid w:val="00C94AF1"/>
    <w:rsid w:val="00C94BB7"/>
    <w:rsid w:val="00C95985"/>
    <w:rsid w:val="00CA210B"/>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E7741"/>
    <w:rsid w:val="00CF1F0B"/>
    <w:rsid w:val="00CF6839"/>
    <w:rsid w:val="00D03F9A"/>
    <w:rsid w:val="00D04694"/>
    <w:rsid w:val="00D0645F"/>
    <w:rsid w:val="00D06BD6"/>
    <w:rsid w:val="00D06D51"/>
    <w:rsid w:val="00D10013"/>
    <w:rsid w:val="00D11824"/>
    <w:rsid w:val="00D11FAF"/>
    <w:rsid w:val="00D12922"/>
    <w:rsid w:val="00D176BB"/>
    <w:rsid w:val="00D2114A"/>
    <w:rsid w:val="00D24370"/>
    <w:rsid w:val="00D24991"/>
    <w:rsid w:val="00D406F3"/>
    <w:rsid w:val="00D416EF"/>
    <w:rsid w:val="00D41BA4"/>
    <w:rsid w:val="00D41FF3"/>
    <w:rsid w:val="00D432A7"/>
    <w:rsid w:val="00D43C3F"/>
    <w:rsid w:val="00D469FB"/>
    <w:rsid w:val="00D46F83"/>
    <w:rsid w:val="00D50255"/>
    <w:rsid w:val="00D510F2"/>
    <w:rsid w:val="00D528EB"/>
    <w:rsid w:val="00D52DF2"/>
    <w:rsid w:val="00D5485B"/>
    <w:rsid w:val="00D55E41"/>
    <w:rsid w:val="00D56B2E"/>
    <w:rsid w:val="00D65051"/>
    <w:rsid w:val="00D66520"/>
    <w:rsid w:val="00D67186"/>
    <w:rsid w:val="00D72C04"/>
    <w:rsid w:val="00D74DEC"/>
    <w:rsid w:val="00D76C05"/>
    <w:rsid w:val="00D80EB6"/>
    <w:rsid w:val="00D84AE9"/>
    <w:rsid w:val="00D85481"/>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3E31"/>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3B6B"/>
    <w:rsid w:val="00E95A7C"/>
    <w:rsid w:val="00EA059E"/>
    <w:rsid w:val="00EA2CF1"/>
    <w:rsid w:val="00EA4F2F"/>
    <w:rsid w:val="00EA7B24"/>
    <w:rsid w:val="00EA7E27"/>
    <w:rsid w:val="00EA7F24"/>
    <w:rsid w:val="00EB00A8"/>
    <w:rsid w:val="00EB09B7"/>
    <w:rsid w:val="00EB2905"/>
    <w:rsid w:val="00EB7DD2"/>
    <w:rsid w:val="00EC03AD"/>
    <w:rsid w:val="00EC5A43"/>
    <w:rsid w:val="00EC7413"/>
    <w:rsid w:val="00EC75A0"/>
    <w:rsid w:val="00EC7A14"/>
    <w:rsid w:val="00ED0DF1"/>
    <w:rsid w:val="00EE1F94"/>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070A"/>
    <w:rsid w:val="00F41EEA"/>
    <w:rsid w:val="00F42B1B"/>
    <w:rsid w:val="00F5237D"/>
    <w:rsid w:val="00F532A0"/>
    <w:rsid w:val="00F54A27"/>
    <w:rsid w:val="00F57469"/>
    <w:rsid w:val="00F6083C"/>
    <w:rsid w:val="00F60EA2"/>
    <w:rsid w:val="00F6288A"/>
    <w:rsid w:val="00F6381E"/>
    <w:rsid w:val="00F71D92"/>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1F38"/>
    <w:rsid w:val="00FD4077"/>
    <w:rsid w:val="00FD468E"/>
    <w:rsid w:val="00FE1446"/>
    <w:rsid w:val="00FE1BE2"/>
    <w:rsid w:val="00FE1C94"/>
    <w:rsid w:val="00FE1D9E"/>
    <w:rsid w:val="00FE3A80"/>
    <w:rsid w:val="00FF08BB"/>
    <w:rsid w:val="00FF285B"/>
    <w:rsid w:val="00FF2A8C"/>
    <w:rsid w:val="00FF43AA"/>
    <w:rsid w:val="00FF4BD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CA8E27F8-628F-4620-B889-57E97CDAB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9</Pages>
  <Words>4166</Words>
  <Characters>23747</Characters>
  <Application>Microsoft Office Word</Application>
  <DocSecurity>0</DocSecurity>
  <Lines>197</Lines>
  <Paragraphs>55</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27858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ZTEr11</cp:lastModifiedBy>
  <cp:revision>15</cp:revision>
  <cp:lastPrinted>1900-01-01T08:00:00Z</cp:lastPrinted>
  <dcterms:created xsi:type="dcterms:W3CDTF">2023-11-17T14:52:00Z</dcterms:created>
  <dcterms:modified xsi:type="dcterms:W3CDTF">2023-12-01T08:07:00Z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